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6FF" w:rsidRDefault="00A47B97">
      <w:pPr>
        <w:adjustRightIn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</w:rPr>
        <w:t>单片机原理及应用</w:t>
      </w:r>
      <w:r w:rsidR="00FA0744">
        <w:rPr>
          <w:rFonts w:hint="eastAsia"/>
          <w:b/>
          <w:sz w:val="36"/>
          <w:szCs w:val="36"/>
        </w:rPr>
        <w:t>II</w:t>
      </w:r>
      <w:r>
        <w:rPr>
          <w:b/>
          <w:sz w:val="36"/>
          <w:szCs w:val="36"/>
        </w:rPr>
        <w:t>》试卷分析报告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90"/>
        <w:gridCol w:w="123"/>
        <w:gridCol w:w="66"/>
        <w:gridCol w:w="747"/>
        <w:gridCol w:w="770"/>
        <w:gridCol w:w="493"/>
        <w:gridCol w:w="893"/>
        <w:gridCol w:w="370"/>
        <w:gridCol w:w="920"/>
        <w:gridCol w:w="341"/>
        <w:gridCol w:w="1260"/>
        <w:gridCol w:w="1266"/>
      </w:tblGrid>
      <w:tr w:rsidR="009046FF">
        <w:trPr>
          <w:trHeight w:val="643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院系名称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500301">
            <w:pPr>
              <w:jc w:val="center"/>
              <w:rPr>
                <w:szCs w:val="21"/>
              </w:rPr>
            </w:pPr>
            <w:r w:rsidRPr="00500301">
              <w:rPr>
                <w:rFonts w:hint="eastAsia"/>
                <w:szCs w:val="21"/>
              </w:rPr>
              <w:t>自动化与电子信息学院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系部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自动化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任课教师姓名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6FF" w:rsidRDefault="001875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王昭鸿</w:t>
            </w:r>
          </w:p>
        </w:tc>
      </w:tr>
      <w:tr w:rsidR="009046FF"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课程名称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单片机原理及应用</w:t>
            </w:r>
            <w:r w:rsidR="00FA0744">
              <w:rPr>
                <w:rFonts w:hint="eastAsia"/>
                <w:szCs w:val="21"/>
              </w:rPr>
              <w:t>II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专业、班级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83C08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500301" w:rsidRPr="00FA2A9B">
              <w:rPr>
                <w:szCs w:val="21"/>
              </w:rPr>
              <w:t>自动化</w:t>
            </w:r>
          </w:p>
          <w:p w:rsidR="009046FF" w:rsidRDefault="001875E2" w:rsidP="00B83C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B83C08">
              <w:rPr>
                <w:szCs w:val="21"/>
              </w:rPr>
              <w:t>-</w:t>
            </w:r>
            <w:r>
              <w:rPr>
                <w:szCs w:val="21"/>
              </w:rPr>
              <w:t>4</w:t>
            </w:r>
            <w:r w:rsidR="00500301" w:rsidRPr="00FA2A9B">
              <w:rPr>
                <w:szCs w:val="21"/>
              </w:rPr>
              <w:t>班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学生人数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FF" w:rsidRDefault="00B83C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 w:rsidR="001875E2">
              <w:rPr>
                <w:szCs w:val="21"/>
              </w:rPr>
              <w:t>3</w:t>
            </w:r>
          </w:p>
        </w:tc>
      </w:tr>
      <w:tr w:rsidR="009046FF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成绩分布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平均分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分数段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不及格</w:t>
            </w:r>
          </w:p>
          <w:p w:rsidR="009046FF" w:rsidRDefault="00A47B97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60</w:t>
            </w:r>
            <w:r>
              <w:rPr>
                <w:szCs w:val="21"/>
              </w:rPr>
              <w:t>以下）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及格</w:t>
            </w:r>
          </w:p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60-69</w:t>
            </w:r>
            <w:r>
              <w:rPr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70-79</w:t>
            </w:r>
            <w:r>
              <w:rPr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良</w:t>
            </w:r>
          </w:p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80-89</w:t>
            </w:r>
            <w:r>
              <w:rPr>
                <w:szCs w:val="21"/>
              </w:rPr>
              <w:t>）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</w:t>
            </w:r>
          </w:p>
          <w:p w:rsidR="009046FF" w:rsidRDefault="00A47B97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90-100</w:t>
            </w:r>
            <w:r>
              <w:rPr>
                <w:szCs w:val="21"/>
              </w:rPr>
              <w:t>）</w:t>
            </w:r>
          </w:p>
        </w:tc>
      </w:tr>
      <w:tr w:rsidR="00500301"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Default="00500301" w:rsidP="005003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Default="00B83C08" w:rsidP="005003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66.3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Default="00500301" w:rsidP="005003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83C08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1875E2">
              <w:rPr>
                <w:szCs w:val="21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1875E2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83C08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1875E2"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1875E2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301" w:rsidRPr="00FA2A9B" w:rsidRDefault="001875E2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9046FF" w:rsidTr="003D5AC7">
        <w:trPr>
          <w:trHeight w:val="6180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46FF" w:rsidRDefault="00A47B97">
            <w:pPr>
              <w:rPr>
                <w:szCs w:val="21"/>
              </w:rPr>
            </w:pPr>
            <w:r>
              <w:rPr>
                <w:szCs w:val="21"/>
              </w:rPr>
              <w:t>对命题的评价（从命题是否符合教学大纲要求范围和教材包括的知识范围程度，分析试题的难度、区分度、信度，并解析命题的优劣，提出改进意见。）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一、总体说明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．考核方式：</w:t>
            </w:r>
            <w:r w:rsidR="009A30A9" w:rsidRPr="00FA2A9B">
              <w:rPr>
                <w:szCs w:val="21"/>
              </w:rPr>
              <w:t>《</w:t>
            </w:r>
            <w:r w:rsidR="009A30A9" w:rsidRPr="00FA2A9B">
              <w:rPr>
                <w:bCs/>
                <w:szCs w:val="21"/>
              </w:rPr>
              <w:t>单片机原理及应用</w:t>
            </w:r>
            <w:r w:rsidR="009A30A9" w:rsidRPr="00FA2A9B">
              <w:rPr>
                <w:bCs/>
                <w:szCs w:val="21"/>
              </w:rPr>
              <w:t>II</w:t>
            </w:r>
            <w:r w:rsidR="009A30A9" w:rsidRPr="00FA2A9B">
              <w:rPr>
                <w:szCs w:val="21"/>
              </w:rPr>
              <w:t>》属于自动化与电子信息学院自动化专业的学科基础课，为了体现专业课程的特点，考核方式采取闭卷考试。成绩采用百分制，其中卷面成绩总分</w:t>
            </w:r>
            <w:r w:rsidR="009A30A9" w:rsidRPr="00FA2A9B">
              <w:rPr>
                <w:szCs w:val="21"/>
              </w:rPr>
              <w:t>100</w:t>
            </w:r>
            <w:r w:rsidR="009A30A9" w:rsidRPr="00FA2A9B">
              <w:rPr>
                <w:szCs w:val="21"/>
              </w:rPr>
              <w:t>分，占总成绩的</w:t>
            </w:r>
            <w:r w:rsidR="009A30A9" w:rsidRPr="00FA2A9B">
              <w:rPr>
                <w:szCs w:val="21"/>
              </w:rPr>
              <w:t>60%</w:t>
            </w:r>
            <w:r w:rsidR="009A30A9" w:rsidRPr="00FA2A9B">
              <w:rPr>
                <w:szCs w:val="21"/>
              </w:rPr>
              <w:t>，平时成绩（含课堂表现</w:t>
            </w:r>
            <w:r w:rsidR="009A30A9" w:rsidRPr="00FA2A9B">
              <w:rPr>
                <w:szCs w:val="21"/>
              </w:rPr>
              <w:t>10%</w:t>
            </w:r>
            <w:r w:rsidR="009A30A9" w:rsidRPr="00FA2A9B">
              <w:rPr>
                <w:szCs w:val="21"/>
              </w:rPr>
              <w:t>、平时作业成绩</w:t>
            </w:r>
            <w:r w:rsidR="009A30A9" w:rsidRPr="00FA2A9B">
              <w:rPr>
                <w:szCs w:val="21"/>
              </w:rPr>
              <w:t>30%</w:t>
            </w:r>
            <w:r w:rsidR="009A30A9" w:rsidRPr="00FA2A9B">
              <w:rPr>
                <w:szCs w:val="21"/>
              </w:rPr>
              <w:t>）占</w:t>
            </w:r>
            <w:r w:rsidR="009A30A9" w:rsidRPr="00FA2A9B">
              <w:rPr>
                <w:szCs w:val="21"/>
              </w:rPr>
              <w:t>40%</w:t>
            </w:r>
            <w:r w:rsidR="009A30A9" w:rsidRPr="00FA2A9B">
              <w:rPr>
                <w:szCs w:val="21"/>
              </w:rPr>
              <w:t>。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．卷面题量：共有</w:t>
            </w:r>
            <w:r w:rsidR="00395EDF">
              <w:rPr>
                <w:szCs w:val="21"/>
              </w:rPr>
              <w:t>五</w:t>
            </w:r>
            <w:r>
              <w:rPr>
                <w:szCs w:val="21"/>
              </w:rPr>
              <w:t>道大题，其分值分布和考核内容投入如下表所示：</w:t>
            </w:r>
          </w:p>
          <w:tbl>
            <w:tblPr>
              <w:tblW w:w="85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599"/>
              <w:gridCol w:w="1650"/>
              <w:gridCol w:w="1632"/>
              <w:gridCol w:w="1468"/>
              <w:gridCol w:w="1540"/>
            </w:tblGrid>
            <w:tr w:rsidR="009046FF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9046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三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四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五</w:t>
                  </w:r>
                </w:p>
              </w:tc>
            </w:tr>
            <w:tr w:rsidR="009046FF">
              <w:trPr>
                <w:trHeight w:val="364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题型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填空题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选择题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r>
                    <w:rPr>
                      <w:rFonts w:hint="eastAsia"/>
                    </w:rPr>
                    <w:t>简答题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程序阅读题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综合应用题</w:t>
                  </w:r>
                </w:p>
              </w:tc>
            </w:tr>
            <w:tr w:rsidR="009A30A9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分值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395EDF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395EDF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20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25</w:t>
                  </w:r>
                </w:p>
              </w:tc>
            </w:tr>
            <w:tr w:rsidR="009A30A9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考核内容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STM32</w:t>
                  </w:r>
                  <w:r w:rsidRPr="00FA2A9B">
                    <w:rPr>
                      <w:szCs w:val="21"/>
                    </w:rPr>
                    <w:t>单片机基本概念、总线结构、软件接口标准、</w:t>
                  </w:r>
                  <w:r w:rsidRPr="00FA2A9B">
                    <w:rPr>
                      <w:szCs w:val="21"/>
                    </w:rPr>
                    <w:t>GPIO</w:t>
                  </w:r>
                  <w:r w:rsidRPr="00FA2A9B">
                    <w:rPr>
                      <w:szCs w:val="21"/>
                    </w:rPr>
                    <w:t>输入输出方式、串行通信方式、</w:t>
                  </w:r>
                  <w:r w:rsidRPr="00FA2A9B">
                    <w:rPr>
                      <w:szCs w:val="21"/>
                    </w:rPr>
                    <w:t>DMA</w:t>
                  </w:r>
                  <w:r w:rsidRPr="00FA2A9B">
                    <w:rPr>
                      <w:szCs w:val="21"/>
                    </w:rPr>
                    <w:t>、</w:t>
                  </w:r>
                  <w:r w:rsidRPr="00FA2A9B">
                    <w:rPr>
                      <w:szCs w:val="21"/>
                    </w:rPr>
                    <w:t>AD</w:t>
                  </w:r>
                  <w:r w:rsidRPr="00FA2A9B">
                    <w:rPr>
                      <w:szCs w:val="21"/>
                    </w:rPr>
                    <w:t>转换方式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395EDF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STM32</w:t>
                  </w:r>
                  <w:r w:rsidRPr="00FA2A9B">
                    <w:rPr>
                      <w:szCs w:val="21"/>
                    </w:rPr>
                    <w:t>单片机时钟树、定时器计数、</w:t>
                  </w:r>
                  <w:r w:rsidR="00395EDF">
                    <w:rPr>
                      <w:szCs w:val="21"/>
                    </w:rPr>
                    <w:t>GPIO</w:t>
                  </w:r>
                  <w:r w:rsidRPr="00FA2A9B">
                    <w:rPr>
                      <w:szCs w:val="21"/>
                    </w:rPr>
                    <w:t>、中断优先级、</w:t>
                  </w:r>
                  <w:r w:rsidR="00395EDF">
                    <w:rPr>
                      <w:szCs w:val="21"/>
                    </w:rPr>
                    <w:t>USART</w:t>
                  </w:r>
                  <w:r w:rsidR="00395EDF">
                    <w:rPr>
                      <w:szCs w:val="21"/>
                    </w:rPr>
                    <w:t>接收模式、</w:t>
                  </w:r>
                  <w:r w:rsidR="00395EDF">
                    <w:rPr>
                      <w:szCs w:val="21"/>
                    </w:rPr>
                    <w:t>ADC</w:t>
                  </w:r>
                  <w:r w:rsidR="00395EDF">
                    <w:rPr>
                      <w:szCs w:val="21"/>
                    </w:rPr>
                    <w:t>采样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395EDF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STM32</w:t>
                  </w:r>
                  <w:r w:rsidR="00395EDF">
                    <w:rPr>
                      <w:szCs w:val="21"/>
                    </w:rPr>
                    <w:t>结构、中断触发方式</w:t>
                  </w:r>
                  <w:r w:rsidRPr="00FA2A9B">
                    <w:rPr>
                      <w:szCs w:val="21"/>
                    </w:rPr>
                    <w:t>、</w:t>
                  </w:r>
                  <w:r w:rsidRPr="00FA2A9B">
                    <w:rPr>
                      <w:szCs w:val="21"/>
                    </w:rPr>
                    <w:t>ADC</w:t>
                  </w:r>
                  <w:r w:rsidRPr="00FA2A9B">
                    <w:rPr>
                      <w:szCs w:val="21"/>
                    </w:rPr>
                    <w:t>转换具体过程、</w:t>
                  </w:r>
                  <w:r w:rsidR="00395EDF">
                    <w:rPr>
                      <w:szCs w:val="21"/>
                    </w:rPr>
                    <w:t>DMA</w:t>
                  </w:r>
                  <w:r w:rsidR="00395EDF">
                    <w:rPr>
                      <w:szCs w:val="21"/>
                    </w:rPr>
                    <w:t>传送优先级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395EDF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GPIO</w:t>
                  </w:r>
                  <w:r w:rsidR="009A30A9" w:rsidRPr="00FA2A9B">
                    <w:rPr>
                      <w:szCs w:val="21"/>
                    </w:rPr>
                    <w:t>库函数、</w:t>
                  </w:r>
                  <w:r w:rsidR="009A30A9" w:rsidRPr="00FA2A9B">
                    <w:rPr>
                      <w:szCs w:val="21"/>
                    </w:rPr>
                    <w:t>ADC</w:t>
                  </w:r>
                  <w:r w:rsidR="009A30A9" w:rsidRPr="00FA2A9B">
                    <w:rPr>
                      <w:szCs w:val="21"/>
                    </w:rPr>
                    <w:t>库函数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0A9" w:rsidRPr="00FA2A9B" w:rsidRDefault="009A30A9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电路原理图设计、程序流程图和利用库函数进行程序开发</w:t>
                  </w:r>
                </w:p>
              </w:tc>
            </w:tr>
          </w:tbl>
          <w:p w:rsidR="009A30A9" w:rsidRPr="00FA2A9B" w:rsidRDefault="009A30A9" w:rsidP="009A30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知识点分析：</w:t>
            </w:r>
            <w:r w:rsidRPr="00FA2A9B">
              <w:rPr>
                <w:szCs w:val="21"/>
              </w:rPr>
              <w:t>试卷涵盖了《单片机原理及应用》课程主要章节的内容；</w:t>
            </w:r>
            <w:r w:rsidRPr="00FA2A9B">
              <w:rPr>
                <w:szCs w:val="21"/>
              </w:rPr>
              <w:t>A</w:t>
            </w:r>
            <w:r w:rsidRPr="00FA2A9B">
              <w:rPr>
                <w:szCs w:val="21"/>
              </w:rPr>
              <w:t>、</w:t>
            </w:r>
            <w:r w:rsidRPr="00FA2A9B">
              <w:rPr>
                <w:szCs w:val="21"/>
              </w:rPr>
              <w:t>B</w:t>
            </w:r>
            <w:r w:rsidRPr="00FA2A9B">
              <w:rPr>
                <w:szCs w:val="21"/>
              </w:rPr>
              <w:t>两卷对教学标准要求掌握的知识点的覆盖率达到了</w:t>
            </w:r>
            <w:r w:rsidRPr="00FA2A9B"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%</w:t>
            </w:r>
            <w:r w:rsidRPr="00FA2A9B">
              <w:rPr>
                <w:szCs w:val="21"/>
              </w:rPr>
              <w:t>以上。</w:t>
            </w:r>
          </w:p>
          <w:p w:rsidR="009A30A9" w:rsidRPr="00FA2A9B" w:rsidRDefault="009A30A9" w:rsidP="009A30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试题类型分析：</w:t>
            </w:r>
            <w:r w:rsidRPr="00FA2A9B">
              <w:rPr>
                <w:szCs w:val="21"/>
              </w:rPr>
              <w:t>采用了客观题</w:t>
            </w:r>
            <w:r w:rsidRPr="00FA2A9B">
              <w:rPr>
                <w:szCs w:val="21"/>
              </w:rPr>
              <w:t>+</w:t>
            </w:r>
            <w:r w:rsidRPr="00FA2A9B">
              <w:rPr>
                <w:szCs w:val="21"/>
              </w:rPr>
              <w:t>主观题命题的方式，填空题、选择题、简答题重点考查学生对</w:t>
            </w:r>
            <w:r w:rsidRPr="00FA2A9B">
              <w:rPr>
                <w:szCs w:val="21"/>
              </w:rPr>
              <w:t>STM32</w:t>
            </w:r>
            <w:r w:rsidRPr="00FA2A9B">
              <w:rPr>
                <w:szCs w:val="21"/>
              </w:rPr>
              <w:t>基本概念、外设、库函数基本原理的理解和掌握；程序阅读题和综合应用题重点考查学生能否深入理解</w:t>
            </w:r>
            <w:r w:rsidRPr="00FA2A9B">
              <w:rPr>
                <w:szCs w:val="21"/>
              </w:rPr>
              <w:t>STM32</w:t>
            </w:r>
            <w:r w:rsidRPr="00FA2A9B">
              <w:rPr>
                <w:szCs w:val="21"/>
              </w:rPr>
              <w:t>的工作原理与特性，外设工作原理及其特性，是否掌握程序设计思路和利用库函数进行程序开发，注重考核将工程理论知识用于解决复杂工程问题的能力。</w:t>
            </w:r>
          </w:p>
          <w:p w:rsidR="009A30A9" w:rsidRPr="00FA2A9B" w:rsidRDefault="009A30A9" w:rsidP="009A30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题目难度分析：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B</w:t>
            </w:r>
            <w:r>
              <w:rPr>
                <w:szCs w:val="21"/>
              </w:rPr>
              <w:t>两卷难度相当；两试卷的重复率低于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％。</w:t>
            </w:r>
          </w:p>
          <w:p w:rsidR="009046FF" w:rsidRDefault="009A30A9" w:rsidP="00AB32F3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题量分析：</w:t>
            </w:r>
            <w:r w:rsidRPr="00FA2A9B">
              <w:rPr>
                <w:szCs w:val="21"/>
              </w:rPr>
              <w:t>能够保证中等程度的学生在两个小时内将题目解答完毕。</w:t>
            </w:r>
          </w:p>
          <w:p w:rsidR="00AB32F3" w:rsidRPr="00AB32F3" w:rsidRDefault="00AB32F3" w:rsidP="00AB32F3">
            <w:pPr>
              <w:ind w:left="840"/>
              <w:jc w:val="left"/>
              <w:rPr>
                <w:szCs w:val="21"/>
              </w:rPr>
            </w:pP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．覆盖面：考核方式采取</w:t>
            </w:r>
            <w:r>
              <w:rPr>
                <w:rFonts w:hint="eastAsia"/>
                <w:szCs w:val="21"/>
              </w:rPr>
              <w:t>闭</w:t>
            </w:r>
            <w:r>
              <w:rPr>
                <w:szCs w:val="21"/>
              </w:rPr>
              <w:t>卷考试，考核内容覆盖面较广，涵盖教学大纲要求的大部分教学知识点，符合教学大纲的要求。</w:t>
            </w:r>
          </w:p>
          <w:tbl>
            <w:tblPr>
              <w:tblW w:w="8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2225"/>
              <w:gridCol w:w="2420"/>
              <w:gridCol w:w="3070"/>
            </w:tblGrid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教学目标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教学目标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：深入了解单片机工作原理与特性，掌握从事单片机</w:t>
                  </w:r>
                  <w:r>
                    <w:rPr>
                      <w:szCs w:val="21"/>
                    </w:rPr>
                    <w:lastRenderedPageBreak/>
                    <w:t>应用系统开发工作所需的分析、设计、实验等专业知识与技能，具备应用单片机技术解决复杂自动化系统设计的能力。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教学目标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：能够深入理解系统或单元的工作原理与特性，并对实际</w:t>
                  </w:r>
                  <w:r>
                    <w:rPr>
                      <w:szCs w:val="21"/>
                    </w:rPr>
                    <w:lastRenderedPageBreak/>
                    <w:t>工程问题需求进行分析。（对应毕业要求</w:t>
                  </w:r>
                  <w:r>
                    <w:rPr>
                      <w:szCs w:val="21"/>
                    </w:rPr>
                    <w:t>2.1</w:t>
                  </w:r>
                  <w:r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教学目标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szCs w:val="21"/>
                    </w:rPr>
                    <w:t>：熟悉常用的单片机系统外围器件及其特性，掌握单片机应用系统扩展知识，指</w:t>
                  </w:r>
                  <w:r>
                    <w:rPr>
                      <w:szCs w:val="21"/>
                    </w:rPr>
                    <w:lastRenderedPageBreak/>
                    <w:t>令系统和程序设计思路，能够根据解决复杂工程问题的需求和要求，综合考虑工程实践中的制约因素和经济成本，自主和创造性的确定设计目标和系统解决方案，设计出符合功能要求的硬件原理图、算法和软件程序。</w:t>
                  </w:r>
                  <w:r>
                    <w:t>；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对应能力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能</w:t>
                  </w:r>
                  <w:r>
                    <w:rPr>
                      <w:szCs w:val="21"/>
                    </w:rPr>
                    <w:t>力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>
                    <w:t>工程知识：能够将数学、自然科学、工程基础和专业知识用于解决复杂工程问题。（</w:t>
                  </w:r>
                  <w:r>
                    <w:t>1.3</w:t>
                  </w:r>
                  <w:r>
                    <w:t>掌握自动化专业知识，能采用恰当的方法解决自动化复杂工程问题。</w:t>
                  </w:r>
                  <w:r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djustRightInd w:val="0"/>
                    <w:snapToGrid w:val="0"/>
                    <w:rPr>
                      <w:szCs w:val="21"/>
                    </w:rPr>
                  </w:pPr>
                  <w:r>
                    <w:t>能力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，</w:t>
                  </w:r>
                  <w:r>
                    <w:t>问题分析：能够应用数学、自然科学和工程科学的基本原理，识别、表达、并通过文献研究分析工业过程控制、电气控制等相关领域的复杂工程问题，以获得有效结论。（</w:t>
                  </w:r>
                  <w:r>
                    <w:t>2.1</w:t>
                  </w:r>
                  <w:r>
                    <w:t>能够应用数学、自然科学知识，识别和表达工业过程控制、电气控制等相关领域复杂工程问题。）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rPr>
                      <w:szCs w:val="21"/>
                    </w:rPr>
                  </w:pPr>
                  <w:r>
                    <w:rPr>
                      <w:color w:val="000000"/>
                    </w:rPr>
                    <w:t>能力</w:t>
                  </w: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szCs w:val="21"/>
                    </w:rPr>
                    <w:t>，能够设计针对复杂工程问题的解决方案，设计满足特定需求的自动化系统、单元（部件）或工艺流程，并能够在设计环节中体现创新意识，考虑社会、健康、安全、法律、文化以及环境等因素。（</w:t>
                  </w:r>
                  <w:r>
                    <w:rPr>
                      <w:szCs w:val="21"/>
                    </w:rPr>
                    <w:t>3.1</w:t>
                  </w:r>
                  <w:r>
                    <w:rPr>
                      <w:szCs w:val="21"/>
                    </w:rPr>
                    <w:t>能够根据用户需求，确定针对自动化领域复杂工程问题的设计目标。</w:t>
                  </w:r>
                  <w:r>
                    <w:rPr>
                      <w:szCs w:val="21"/>
                    </w:rPr>
                    <w:t>3.2</w:t>
                  </w:r>
                  <w:r>
                    <w:rPr>
                      <w:szCs w:val="21"/>
                    </w:rPr>
                    <w:t>能够考虑社会、健康、安全、法律、文化以及环境等因素，通过技术经济等评价指标分析设计方案的可行性。）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对应题号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EC20BE" w:rsidP="00EC20B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一、二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EC20BE" w:rsidP="00AB32F3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三、</w:t>
                  </w:r>
                  <w:r w:rsidR="00A47B97">
                    <w:rPr>
                      <w:rFonts w:hint="eastAsia"/>
                      <w:szCs w:val="21"/>
                    </w:rPr>
                    <w:t>四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五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分值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EC20B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35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EC20B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40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25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平均得分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Pr="00E01A7C" w:rsidRDefault="00EC20B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 w:rsidR="00705CA5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Pr="00E01A7C" w:rsidRDefault="00EC20BE" w:rsidP="00E01A7C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 w:rsidR="00705CA5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Pr="00E01A7C" w:rsidRDefault="00705CA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15</w:t>
                  </w:r>
                </w:p>
              </w:tc>
            </w:tr>
          </w:tbl>
          <w:p w:rsidR="009046FF" w:rsidRDefault="009046FF">
            <w:pPr>
              <w:autoSpaceDE w:val="0"/>
              <w:autoSpaceDN w:val="0"/>
              <w:adjustRightInd w:val="0"/>
              <w:jc w:val="left"/>
              <w:rPr>
                <w:bCs/>
                <w:color w:val="FF0000"/>
                <w:kern w:val="0"/>
                <w:szCs w:val="21"/>
              </w:rPr>
            </w:pP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  <w:r>
              <w:rPr>
                <w:bCs/>
                <w:kern w:val="0"/>
                <w:szCs w:val="21"/>
              </w:rPr>
              <w:t>．达成情况</w:t>
            </w:r>
            <w:r>
              <w:rPr>
                <w:bCs/>
                <w:szCs w:val="21"/>
              </w:rPr>
              <w:t>分析：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2063"/>
              <w:gridCol w:w="1640"/>
              <w:gridCol w:w="2534"/>
            </w:tblGrid>
            <w:tr w:rsidR="009046FF">
              <w:trPr>
                <w:trHeight w:val="533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课程目标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r>
                    <w:rPr>
                      <w:bCs/>
                      <w:szCs w:val="21"/>
                    </w:rPr>
                    <w:t>3</w:t>
                  </w:r>
                </w:p>
              </w:tc>
            </w:tr>
            <w:tr w:rsidR="009046FF">
              <w:trPr>
                <w:trHeight w:val="395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权值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35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4</w:t>
                  </w:r>
                  <w:r w:rsidR="00B0534C">
                    <w:rPr>
                      <w:bCs/>
                      <w:szCs w:val="21"/>
                    </w:rPr>
                    <w:t>0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0.</w:t>
                  </w:r>
                  <w:r>
                    <w:rPr>
                      <w:rFonts w:hint="eastAsia"/>
                      <w:bCs/>
                      <w:szCs w:val="21"/>
                    </w:rPr>
                    <w:t>25</w:t>
                  </w:r>
                </w:p>
              </w:tc>
            </w:tr>
            <w:tr w:rsidR="009046FF">
              <w:trPr>
                <w:trHeight w:val="390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考核结果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55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705CA5">
                    <w:rPr>
                      <w:bCs/>
                      <w:szCs w:val="21"/>
                    </w:rPr>
                    <w:t>6</w:t>
                  </w:r>
                </w:p>
              </w:tc>
            </w:tr>
            <w:tr w:rsidR="009046FF">
              <w:trPr>
                <w:trHeight w:val="390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达成结果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2</w:t>
                  </w:r>
                  <w:r w:rsidR="00705CA5"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2</w:t>
                  </w:r>
                  <w:r w:rsidR="00705CA5"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705CA5">
                    <w:rPr>
                      <w:bCs/>
                      <w:szCs w:val="21"/>
                    </w:rPr>
                    <w:t>15</w:t>
                  </w:r>
                </w:p>
              </w:tc>
            </w:tr>
            <w:tr w:rsidR="009046FF">
              <w:trPr>
                <w:trHeight w:val="482"/>
              </w:trPr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课程目标达成值</w:t>
                  </w:r>
                </w:p>
              </w:tc>
              <w:tc>
                <w:tcPr>
                  <w:tcW w:w="41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EC20BE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 w:rsidRPr="00DB14F6">
                    <w:rPr>
                      <w:bCs/>
                      <w:kern w:val="0"/>
                      <w:szCs w:val="21"/>
                      <w:lang w:bidi="ar"/>
                    </w:rPr>
                    <w:t>0.</w:t>
                  </w:r>
                  <w:r w:rsidR="00EC20BE">
                    <w:rPr>
                      <w:bCs/>
                      <w:kern w:val="0"/>
                      <w:szCs w:val="21"/>
                      <w:lang w:bidi="ar"/>
                    </w:rPr>
                    <w:t>5</w:t>
                  </w:r>
                  <w:r w:rsidR="00705CA5">
                    <w:rPr>
                      <w:bCs/>
                      <w:kern w:val="0"/>
                      <w:szCs w:val="21"/>
                      <w:lang w:bidi="ar"/>
                    </w:rPr>
                    <w:t>8</w:t>
                  </w:r>
                </w:p>
              </w:tc>
            </w:tr>
            <w:tr w:rsidR="009046FF">
              <w:trPr>
                <w:trHeight w:val="445"/>
              </w:trPr>
              <w:tc>
                <w:tcPr>
                  <w:tcW w:w="807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7B58A1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课程目标是否达成</w:t>
                  </w:r>
                  <w:r>
                    <w:rPr>
                      <w:bCs/>
                      <w:szCs w:val="21"/>
                    </w:rPr>
                    <w:t xml:space="preserve">        </w:t>
                  </w:r>
                  <w:r>
                    <w:rPr>
                      <w:bCs/>
                      <w:szCs w:val="21"/>
                    </w:rPr>
                    <w:t>是</w:t>
                  </w:r>
                  <w:r w:rsidR="007B58A1">
                    <w:rPr>
                      <w:bCs/>
                      <w:szCs w:val="21"/>
                    </w:rPr>
                    <w:t>□</w:t>
                  </w:r>
                  <w:r>
                    <w:rPr>
                      <w:bCs/>
                      <w:szCs w:val="21"/>
                    </w:rPr>
                    <w:t xml:space="preserve">    </w:t>
                  </w:r>
                  <w:r>
                    <w:rPr>
                      <w:bCs/>
                      <w:szCs w:val="21"/>
                    </w:rPr>
                    <w:t>否</w:t>
                  </w:r>
                  <w:r w:rsidR="007B58A1">
                    <w:rPr>
                      <w:bCs/>
                      <w:szCs w:val="21"/>
                    </w:rPr>
                    <w:t>■</w:t>
                  </w:r>
                </w:p>
              </w:tc>
            </w:tr>
          </w:tbl>
          <w:p w:rsidR="009046FF" w:rsidRDefault="009046FF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:rsidR="009046FF" w:rsidRPr="00BD7C25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BD7C25">
              <w:rPr>
                <w:rFonts w:hint="eastAsia"/>
                <w:b/>
                <w:bCs/>
                <w:kern w:val="0"/>
                <w:szCs w:val="21"/>
              </w:rPr>
              <w:t>5</w:t>
            </w:r>
            <w:r w:rsidRPr="00BD7C25">
              <w:rPr>
                <w:kern w:val="0"/>
                <w:szCs w:val="21"/>
              </w:rPr>
              <w:t>．</w:t>
            </w:r>
            <w:r w:rsidRPr="00BD7C25">
              <w:rPr>
                <w:szCs w:val="21"/>
              </w:rPr>
              <w:t>试卷结构分析：基础题</w:t>
            </w:r>
            <w:r w:rsidRPr="00BD7C25">
              <w:rPr>
                <w:szCs w:val="21"/>
              </w:rPr>
              <w:t>(</w:t>
            </w:r>
            <w:r w:rsidRPr="00BD7C25">
              <w:rPr>
                <w:rFonts w:hint="eastAsia"/>
                <w:szCs w:val="21"/>
              </w:rPr>
              <w:t>20</w:t>
            </w:r>
            <w:r w:rsidRPr="00BD7C25">
              <w:rPr>
                <w:szCs w:val="21"/>
              </w:rPr>
              <w:t>%)</w:t>
            </w:r>
            <w:r w:rsidRPr="00BD7C25">
              <w:rPr>
                <w:szCs w:val="21"/>
              </w:rPr>
              <w:t>，综合题</w:t>
            </w:r>
            <w:r w:rsidRPr="00BD7C25">
              <w:rPr>
                <w:szCs w:val="21"/>
              </w:rPr>
              <w:t>(</w:t>
            </w:r>
            <w:r w:rsidRPr="00BD7C25">
              <w:rPr>
                <w:rFonts w:hint="eastAsia"/>
                <w:szCs w:val="21"/>
              </w:rPr>
              <w:t>65</w:t>
            </w:r>
            <w:r w:rsidRPr="00BD7C25">
              <w:rPr>
                <w:szCs w:val="21"/>
              </w:rPr>
              <w:t>%)</w:t>
            </w:r>
            <w:r w:rsidRPr="00BD7C25">
              <w:rPr>
                <w:szCs w:val="21"/>
              </w:rPr>
              <w:t>，提高题</w:t>
            </w:r>
            <w:r w:rsidRPr="00BD7C25">
              <w:rPr>
                <w:szCs w:val="21"/>
              </w:rPr>
              <w:t>(15%)</w:t>
            </w:r>
            <w:r w:rsidRPr="00BD7C25">
              <w:rPr>
                <w:szCs w:val="21"/>
              </w:rPr>
              <w:t>，上述各类型题所占的比例符合教学要求。难度系数</w:t>
            </w:r>
            <w:r w:rsidRPr="00BD7C25">
              <w:rPr>
                <w:rFonts w:hint="eastAsia"/>
                <w:szCs w:val="21"/>
              </w:rPr>
              <w:t>较高</w:t>
            </w:r>
            <w:r w:rsidRPr="00BD7C25">
              <w:rPr>
                <w:szCs w:val="21"/>
              </w:rPr>
              <w:t>，试题基本体现了课程的重点和难点。</w:t>
            </w:r>
          </w:p>
          <w:p w:rsidR="009046FF" w:rsidRPr="00BD7C25" w:rsidRDefault="00A47B97">
            <w:pPr>
              <w:numPr>
                <w:ilvl w:val="0"/>
                <w:numId w:val="2"/>
              </w:numPr>
              <w:rPr>
                <w:szCs w:val="21"/>
              </w:rPr>
            </w:pPr>
            <w:r w:rsidRPr="00BD7C25">
              <w:rPr>
                <w:szCs w:val="21"/>
              </w:rPr>
              <w:t>试卷符合《</w:t>
            </w:r>
            <w:r w:rsidRPr="00BD7C25">
              <w:rPr>
                <w:rFonts w:hint="eastAsia"/>
                <w:szCs w:val="21"/>
              </w:rPr>
              <w:t>单片机原理及应用</w:t>
            </w:r>
            <w:r w:rsidRPr="00BD7C25">
              <w:rPr>
                <w:szCs w:val="21"/>
              </w:rPr>
              <w:t>》</w:t>
            </w:r>
            <w:r w:rsidRPr="00BD7C25">
              <w:rPr>
                <w:rFonts w:hint="eastAsia"/>
                <w:szCs w:val="21"/>
              </w:rPr>
              <w:t>40</w:t>
            </w:r>
            <w:r w:rsidRPr="00BD7C25">
              <w:rPr>
                <w:szCs w:val="21"/>
              </w:rPr>
              <w:t>学时本科班的教学课程标准的要求，能够适应教学改革的要求，重点关注学生对基本概念、基本原理的掌握程度的基础。</w:t>
            </w:r>
          </w:p>
          <w:p w:rsidR="009046FF" w:rsidRPr="00BD7C25" w:rsidRDefault="00A47B97">
            <w:pPr>
              <w:numPr>
                <w:ilvl w:val="0"/>
                <w:numId w:val="2"/>
              </w:numPr>
              <w:rPr>
                <w:szCs w:val="21"/>
              </w:rPr>
            </w:pPr>
            <w:r w:rsidRPr="00BD7C25">
              <w:rPr>
                <w:szCs w:val="21"/>
              </w:rPr>
              <w:t>试题</w:t>
            </w:r>
            <w:r w:rsidRPr="00BD7C25">
              <w:rPr>
                <w:rFonts w:hint="eastAsia"/>
                <w:szCs w:val="21"/>
              </w:rPr>
              <w:t>较</w:t>
            </w:r>
            <w:r w:rsidRPr="00BD7C25">
              <w:rPr>
                <w:szCs w:val="21"/>
              </w:rPr>
              <w:t>难，所考察内容均为平时上课中反复强调的知识点。在综合题中，结合了相关专业基础课程的有关内容，有利于深入学生对</w:t>
            </w:r>
            <w:r w:rsidRPr="00BD7C25">
              <w:rPr>
                <w:rFonts w:hint="eastAsia"/>
                <w:szCs w:val="21"/>
              </w:rPr>
              <w:t>自动化</w:t>
            </w:r>
            <w:r w:rsidRPr="00BD7C25">
              <w:rPr>
                <w:szCs w:val="21"/>
              </w:rPr>
              <w:t>专业整体框架的理解；</w:t>
            </w:r>
          </w:p>
          <w:p w:rsidR="009046FF" w:rsidRPr="00BD7C25" w:rsidRDefault="00A47B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BD7C25">
              <w:rPr>
                <w:szCs w:val="21"/>
              </w:rPr>
              <w:t>在学生的解答中，比较突出的问题是能够掌握</w:t>
            </w:r>
            <w:r w:rsidRPr="00BD7C25">
              <w:rPr>
                <w:rFonts w:hint="eastAsia"/>
                <w:szCs w:val="21"/>
              </w:rPr>
              <w:t>基础知识</w:t>
            </w:r>
            <w:r w:rsidRPr="00BD7C25">
              <w:rPr>
                <w:szCs w:val="21"/>
              </w:rPr>
              <w:t>，但缺乏深刻的</w:t>
            </w:r>
            <w:r w:rsidRPr="00BD7C25">
              <w:rPr>
                <w:rFonts w:hint="eastAsia"/>
                <w:szCs w:val="21"/>
              </w:rPr>
              <w:t>领悟</w:t>
            </w:r>
            <w:r w:rsidRPr="00BD7C25">
              <w:rPr>
                <w:szCs w:val="21"/>
              </w:rPr>
              <w:t>，没有建立</w:t>
            </w:r>
            <w:r w:rsidRPr="00BD7C25">
              <w:rPr>
                <w:rFonts w:hint="eastAsia"/>
                <w:szCs w:val="21"/>
              </w:rPr>
              <w:t>知识点</w:t>
            </w:r>
            <w:r w:rsidRPr="00BD7C25">
              <w:rPr>
                <w:szCs w:val="21"/>
              </w:rPr>
              <w:t>之间的内在联系；其次，本门课对学生的模拟电子技术</w:t>
            </w:r>
            <w:r w:rsidRPr="00BD7C25">
              <w:rPr>
                <w:rFonts w:hint="eastAsia"/>
                <w:szCs w:val="21"/>
              </w:rPr>
              <w:t>、数字电子</w:t>
            </w:r>
            <w:r w:rsidRPr="00BD7C25">
              <w:rPr>
                <w:rFonts w:hint="eastAsia"/>
                <w:szCs w:val="21"/>
              </w:rPr>
              <w:lastRenderedPageBreak/>
              <w:t>技术、</w:t>
            </w:r>
            <w:r w:rsidRPr="00BD7C25">
              <w:rPr>
                <w:rFonts w:hint="eastAsia"/>
                <w:szCs w:val="21"/>
              </w:rPr>
              <w:t>C</w:t>
            </w:r>
            <w:r w:rsidRPr="00BD7C25">
              <w:rPr>
                <w:rFonts w:hint="eastAsia"/>
                <w:szCs w:val="21"/>
              </w:rPr>
              <w:t>语言</w:t>
            </w:r>
            <w:r w:rsidRPr="00BD7C25">
              <w:rPr>
                <w:szCs w:val="21"/>
              </w:rPr>
              <w:t>有较高的要求，部分学生对知识的</w:t>
            </w:r>
            <w:r w:rsidRPr="00BD7C25">
              <w:rPr>
                <w:rFonts w:hint="eastAsia"/>
                <w:szCs w:val="21"/>
              </w:rPr>
              <w:t>理解</w:t>
            </w:r>
            <w:r w:rsidRPr="00BD7C25">
              <w:rPr>
                <w:szCs w:val="21"/>
              </w:rPr>
              <w:t>能力较差，</w:t>
            </w:r>
            <w:r w:rsidRPr="00BD7C25">
              <w:rPr>
                <w:rFonts w:hint="eastAsia"/>
                <w:szCs w:val="21"/>
              </w:rPr>
              <w:t>不能运用知识解决实际工程问题，</w:t>
            </w:r>
            <w:r w:rsidRPr="00BD7C25">
              <w:rPr>
                <w:szCs w:val="21"/>
              </w:rPr>
              <w:t>这在第</w:t>
            </w:r>
            <w:r w:rsidRPr="00BD7C25">
              <w:rPr>
                <w:rFonts w:hint="eastAsia"/>
                <w:szCs w:val="21"/>
              </w:rPr>
              <w:t>五</w:t>
            </w:r>
            <w:r w:rsidRPr="00BD7C25">
              <w:rPr>
                <w:szCs w:val="21"/>
              </w:rPr>
              <w:t>题</w:t>
            </w:r>
            <w:r w:rsidRPr="00BD7C25">
              <w:rPr>
                <w:rFonts w:hint="eastAsia"/>
                <w:szCs w:val="21"/>
              </w:rPr>
              <w:t>综合应用</w:t>
            </w:r>
            <w:r w:rsidRPr="00BD7C25">
              <w:rPr>
                <w:szCs w:val="21"/>
              </w:rPr>
              <w:t>中都有所体现。</w:t>
            </w:r>
          </w:p>
          <w:p w:rsidR="00873E98" w:rsidRDefault="00873E98" w:rsidP="00873E98">
            <w:pPr>
              <w:autoSpaceDE w:val="0"/>
              <w:autoSpaceDN w:val="0"/>
              <w:adjustRightInd w:val="0"/>
              <w:ind w:left="780"/>
              <w:jc w:val="left"/>
              <w:rPr>
                <w:szCs w:val="21"/>
              </w:rPr>
            </w:pPr>
          </w:p>
          <w:p w:rsidR="009046FF" w:rsidRDefault="00A47B97">
            <w:pPr>
              <w:snapToGrid w:val="0"/>
              <w:rPr>
                <w:szCs w:val="21"/>
              </w:rPr>
            </w:pPr>
            <w:r>
              <w:rPr>
                <w:b/>
                <w:szCs w:val="21"/>
              </w:rPr>
              <w:t>综合分析</w:t>
            </w:r>
            <w:r>
              <w:rPr>
                <w:szCs w:val="21"/>
              </w:rPr>
              <w:t>（从教学方法、手段、内容、教材、学生等方面进行分析，肯定有效的措施和方法，寻找不足及其原因。）</w:t>
            </w:r>
          </w:p>
          <w:p w:rsidR="009046FF" w:rsidRDefault="009046F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一、成绩分析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  <w:r>
              <w:rPr>
                <w:szCs w:val="21"/>
              </w:rPr>
              <w:t>平时成绩</w:t>
            </w:r>
          </w:p>
          <w:p w:rsidR="00873E98" w:rsidRPr="00FA2A9B" w:rsidRDefault="00873E98" w:rsidP="00873E9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szCs w:val="21"/>
              </w:rPr>
            </w:pPr>
            <w:r w:rsidRPr="00FA2A9B">
              <w:rPr>
                <w:szCs w:val="21"/>
              </w:rPr>
              <w:t>平时成绩分为</w:t>
            </w:r>
            <w:r w:rsidRPr="00FA2A9B">
              <w:rPr>
                <w:szCs w:val="21"/>
              </w:rPr>
              <w:t>2</w:t>
            </w:r>
            <w:r w:rsidRPr="00FA2A9B">
              <w:rPr>
                <w:szCs w:val="21"/>
              </w:rPr>
              <w:t>部分：课堂表现、平时作业。其中，课堂表现占总成绩的</w:t>
            </w:r>
            <w:r w:rsidRPr="00FA2A9B">
              <w:rPr>
                <w:szCs w:val="21"/>
              </w:rPr>
              <w:t>10%</w:t>
            </w:r>
            <w:r w:rsidRPr="00FA2A9B">
              <w:rPr>
                <w:szCs w:val="21"/>
              </w:rPr>
              <w:t>；平时作业成绩占总成绩的</w:t>
            </w:r>
            <w:r w:rsidRPr="00FA2A9B">
              <w:rPr>
                <w:szCs w:val="21"/>
              </w:rPr>
              <w:t>30%</w:t>
            </w:r>
            <w:r w:rsidRPr="00FA2A9B">
              <w:rPr>
                <w:szCs w:val="21"/>
              </w:rPr>
              <w:t>。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综合得分统计</w:t>
            </w:r>
          </w:p>
          <w:tbl>
            <w:tblPr>
              <w:tblW w:w="8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3"/>
              <w:gridCol w:w="1653"/>
              <w:gridCol w:w="10"/>
              <w:gridCol w:w="1644"/>
            </w:tblGrid>
            <w:tr w:rsidR="00873E98" w:rsidRPr="00FA2A9B" w:rsidTr="0059614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59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60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69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70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79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80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89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90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100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</w:tr>
            <w:tr w:rsidR="00873E98" w:rsidRPr="00FA2A9B" w:rsidTr="0059614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705CA5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12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 w:rsidR="00873E98" w:rsidRPr="00FA2A9B">
                    <w:rPr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6</w:t>
                  </w:r>
                  <w:r w:rsidR="00F017BB">
                    <w:rPr>
                      <w:szCs w:val="21"/>
                    </w:rPr>
                    <w:t>.4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705CA5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16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>
                    <w:rPr>
                      <w:szCs w:val="21"/>
                    </w:rPr>
                    <w:t>21</w:t>
                  </w:r>
                  <w:r w:rsidR="00F017BB">
                    <w:rPr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9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F017BB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 w:rsidR="00705CA5">
                    <w:rPr>
                      <w:szCs w:val="21"/>
                    </w:rPr>
                    <w:t>5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>
                    <w:rPr>
                      <w:szCs w:val="21"/>
                    </w:rPr>
                    <w:t>3</w:t>
                  </w:r>
                  <w:r w:rsidR="00705CA5">
                    <w:rPr>
                      <w:szCs w:val="21"/>
                    </w:rPr>
                    <w:t>4</w:t>
                  </w:r>
                  <w:r>
                    <w:rPr>
                      <w:szCs w:val="21"/>
                    </w:rPr>
                    <w:t>.</w:t>
                  </w:r>
                  <w:r w:rsidR="00705CA5">
                    <w:rPr>
                      <w:szCs w:val="21"/>
                    </w:rPr>
                    <w:t>2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705CA5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16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>
                    <w:rPr>
                      <w:szCs w:val="21"/>
                    </w:rPr>
                    <w:t>21</w:t>
                  </w:r>
                  <w:r w:rsidR="00F017BB">
                    <w:rPr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9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705CA5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>
                    <w:rPr>
                      <w:szCs w:val="21"/>
                    </w:rPr>
                    <w:t>5</w:t>
                  </w:r>
                  <w:r w:rsidR="00F017BB">
                    <w:rPr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4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</w:tr>
            <w:tr w:rsidR="00873E98" w:rsidRPr="00FA2A9B" w:rsidTr="0059614B">
              <w:trPr>
                <w:trHeight w:val="64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及格率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平均分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最高分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 xml:space="preserve">    </w:t>
                  </w:r>
                  <w:r w:rsidRPr="00FA2A9B">
                    <w:rPr>
                      <w:szCs w:val="21"/>
                    </w:rPr>
                    <w:t>最低分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</w:p>
              </w:tc>
            </w:tr>
            <w:tr w:rsidR="00873E98" w:rsidRPr="00FA2A9B" w:rsidTr="0059614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F017BB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8</w:t>
                  </w:r>
                  <w:r w:rsidR="003D5AC7">
                    <w:rPr>
                      <w:szCs w:val="21"/>
                    </w:rPr>
                    <w:t>3</w:t>
                  </w:r>
                  <w:r w:rsidR="00F017BB">
                    <w:rPr>
                      <w:szCs w:val="21"/>
                    </w:rPr>
                    <w:t>.</w:t>
                  </w:r>
                  <w:r w:rsidR="003D5AC7">
                    <w:rPr>
                      <w:szCs w:val="21"/>
                    </w:rPr>
                    <w:t>6</w:t>
                  </w:r>
                  <w:r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F017BB" w:rsidP="00873E98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66.</w:t>
                  </w:r>
                  <w:r w:rsidR="00705CA5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F017BB" w:rsidP="00873E98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9</w:t>
                  </w:r>
                  <w:r w:rsidR="00705CA5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F017BB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 xml:space="preserve">     </w:t>
                  </w:r>
                  <w:r w:rsidR="00705CA5">
                    <w:rPr>
                      <w:szCs w:val="21"/>
                    </w:rPr>
                    <w:t>34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873E98" w:rsidRDefault="00873E98" w:rsidP="00873E98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  <w:p w:rsidR="009230F0" w:rsidRDefault="009230F0" w:rsidP="009230F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szCs w:val="21"/>
              </w:rPr>
            </w:pPr>
            <w:r w:rsidRPr="00FA2A9B">
              <w:rPr>
                <w:szCs w:val="21"/>
              </w:rPr>
              <w:t>综合成绩分布基本呈正态分布，总体比较合理，基本反映了学生的实际学习情况。</w:t>
            </w:r>
          </w:p>
          <w:p w:rsidR="009230F0" w:rsidRDefault="009230F0">
            <w:pPr>
              <w:rPr>
                <w:b/>
                <w:szCs w:val="21"/>
              </w:rPr>
            </w:pPr>
          </w:p>
          <w:p w:rsidR="009046FF" w:rsidRDefault="00A47B9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二、存在问题及改进措施</w:t>
            </w:r>
          </w:p>
          <w:p w:rsidR="009046FF" w:rsidRDefault="00A47B97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1.</w:t>
            </w:r>
            <w:r w:rsidR="004B196D" w:rsidRPr="004B196D">
              <w:rPr>
                <w:rFonts w:hint="eastAsia"/>
                <w:szCs w:val="21"/>
              </w:rPr>
              <w:t>从期评成绩统计结果来看，考试的及格率达到</w:t>
            </w:r>
            <w:r w:rsidR="004B196D" w:rsidRPr="004B196D">
              <w:rPr>
                <w:rFonts w:hint="eastAsia"/>
                <w:szCs w:val="21"/>
              </w:rPr>
              <w:t>8</w:t>
            </w:r>
            <w:r w:rsidR="00F017BB">
              <w:rPr>
                <w:szCs w:val="21"/>
              </w:rPr>
              <w:t>0.3</w:t>
            </w:r>
            <w:r w:rsidR="004B196D" w:rsidRPr="004B196D">
              <w:rPr>
                <w:rFonts w:hint="eastAsia"/>
                <w:szCs w:val="21"/>
              </w:rPr>
              <w:t>%</w:t>
            </w:r>
            <w:r w:rsidR="004B196D" w:rsidRPr="004B196D">
              <w:rPr>
                <w:rFonts w:hint="eastAsia"/>
                <w:szCs w:val="21"/>
              </w:rPr>
              <w:t>，这表明大多数学生达到该课程考核要求；成绩优秀率仅为</w:t>
            </w:r>
            <w:r w:rsidR="00F017BB">
              <w:rPr>
                <w:szCs w:val="21"/>
              </w:rPr>
              <w:t>2.6</w:t>
            </w:r>
            <w:r w:rsidR="004B196D" w:rsidRPr="004B196D">
              <w:rPr>
                <w:rFonts w:hint="eastAsia"/>
                <w:szCs w:val="21"/>
              </w:rPr>
              <w:t>%</w:t>
            </w:r>
            <w:r w:rsidR="004B196D" w:rsidRPr="004B196D">
              <w:rPr>
                <w:rFonts w:hint="eastAsia"/>
                <w:szCs w:val="21"/>
              </w:rPr>
              <w:t>，这表明同学们对所学内容的掌握不够完善，还存在知识短板。在程序阅读题、综合应用题方面失分较多，</w:t>
            </w:r>
            <w:r w:rsidR="004B196D">
              <w:rPr>
                <w:rFonts w:hint="eastAsia"/>
                <w:szCs w:val="21"/>
              </w:rPr>
              <w:t>这说明</w:t>
            </w:r>
            <w:r>
              <w:rPr>
                <w:szCs w:val="21"/>
              </w:rPr>
              <w:t>部分学生对</w:t>
            </w:r>
            <w:r>
              <w:rPr>
                <w:rFonts w:hint="eastAsia"/>
                <w:szCs w:val="21"/>
              </w:rPr>
              <w:t>运用知识解决应用问题的能力不足</w:t>
            </w:r>
            <w:r>
              <w:rPr>
                <w:szCs w:val="21"/>
              </w:rPr>
              <w:t>，对课程的理解不深。具体可归结为以下几个原因：</w:t>
            </w:r>
          </w:p>
          <w:p w:rsidR="009046FF" w:rsidRDefault="00A47B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因为第一次讲授</w:t>
            </w:r>
            <w:r>
              <w:rPr>
                <w:rFonts w:hint="eastAsia"/>
                <w:szCs w:val="21"/>
              </w:rPr>
              <w:t>STM32</w:t>
            </w: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经验</w:t>
            </w:r>
            <w:r w:rsidR="00C715A2">
              <w:rPr>
                <w:rFonts w:hint="eastAsia"/>
                <w:szCs w:val="21"/>
              </w:rPr>
              <w:t>不足</w:t>
            </w:r>
            <w:r>
              <w:rPr>
                <w:rFonts w:hint="eastAsia"/>
                <w:szCs w:val="21"/>
              </w:rPr>
              <w:t>，</w:t>
            </w:r>
            <w:r w:rsidR="000A34A1">
              <w:rPr>
                <w:rFonts w:hint="eastAsia"/>
                <w:szCs w:val="21"/>
              </w:rPr>
              <w:t>上课核心内容讲解不够深入</w:t>
            </w:r>
            <w:r>
              <w:rPr>
                <w:rFonts w:hint="eastAsia"/>
                <w:szCs w:val="21"/>
              </w:rPr>
              <w:t>，不能完全聚焦重点。</w:t>
            </w:r>
            <w:r w:rsidR="000A34A1">
              <w:rPr>
                <w:rFonts w:hint="eastAsia"/>
                <w:szCs w:val="21"/>
              </w:rPr>
              <w:t>未能同步开展</w:t>
            </w:r>
            <w:r>
              <w:rPr>
                <w:rFonts w:hint="eastAsia"/>
                <w:szCs w:val="21"/>
              </w:rPr>
              <w:t>实验课程</w:t>
            </w:r>
            <w:r w:rsidR="000A34A1">
              <w:rPr>
                <w:rFonts w:hint="eastAsia"/>
                <w:szCs w:val="21"/>
              </w:rPr>
              <w:t>，导致</w:t>
            </w:r>
            <w:r>
              <w:rPr>
                <w:rFonts w:hint="eastAsia"/>
                <w:szCs w:val="21"/>
              </w:rPr>
              <w:t>理论与实践脱节，</w:t>
            </w:r>
            <w:r w:rsidR="000A34A1">
              <w:rPr>
                <w:rFonts w:hint="eastAsia"/>
                <w:szCs w:val="21"/>
              </w:rPr>
              <w:t>因而在程序阅读题、综合应用题失分较多</w:t>
            </w:r>
            <w:r>
              <w:rPr>
                <w:szCs w:val="21"/>
              </w:rPr>
              <w:t>。</w:t>
            </w:r>
          </w:p>
          <w:p w:rsidR="009046FF" w:rsidRDefault="00A47B97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szCs w:val="21"/>
              </w:rPr>
              <w:t>从学生对教师授课的反映来看，希望教师在上课当中多讲解</w:t>
            </w:r>
            <w:r>
              <w:rPr>
                <w:rFonts w:hint="eastAsia"/>
                <w:szCs w:val="21"/>
              </w:rPr>
              <w:t>实际工程问题的应用案例</w:t>
            </w:r>
            <w:r w:rsidR="00B65976">
              <w:rPr>
                <w:szCs w:val="21"/>
              </w:rPr>
              <w:t>。因此，</w:t>
            </w:r>
            <w:r w:rsidR="00B65976" w:rsidRPr="004B196D">
              <w:rPr>
                <w:rFonts w:hint="eastAsia"/>
                <w:szCs w:val="21"/>
              </w:rPr>
              <w:t>后续教学工作中，需要提高学生的求知欲，活跃课堂气氛，增强学生对本课程的兴趣，鼓励大家动手实践，提升学生的动手能力和知识运用能力。</w:t>
            </w:r>
          </w:p>
          <w:p w:rsidR="009046FF" w:rsidRDefault="00A47B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语言编程能力较差</w:t>
            </w:r>
            <w:r>
              <w:rPr>
                <w:szCs w:val="21"/>
              </w:rPr>
              <w:t>，</w:t>
            </w:r>
            <w:r w:rsidR="00B65976">
              <w:rPr>
                <w:rFonts w:hint="eastAsia"/>
                <w:szCs w:val="21"/>
              </w:rPr>
              <w:t>对于库函数</w:t>
            </w:r>
            <w:r w:rsidR="003F5C6B">
              <w:rPr>
                <w:rFonts w:hint="eastAsia"/>
                <w:szCs w:val="21"/>
              </w:rPr>
              <w:t>进行程序开发</w:t>
            </w:r>
            <w:r w:rsidR="00B65976">
              <w:rPr>
                <w:rFonts w:hint="eastAsia"/>
                <w:szCs w:val="21"/>
              </w:rPr>
              <w:t>的接受能力偏弱</w:t>
            </w:r>
            <w:r>
              <w:rPr>
                <w:szCs w:val="21"/>
              </w:rPr>
              <w:t>。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今后改进措施</w:t>
            </w:r>
          </w:p>
          <w:p w:rsidR="009046FF" w:rsidRDefault="00A47B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随着实验器材采购到位，实验课程与理论课程将同步进行，提高学生消化知识的能力。</w:t>
            </w:r>
          </w:p>
          <w:p w:rsidR="009046FF" w:rsidRDefault="00A47B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改进教学手段，增加工程背景教育，吸引同学的兴趣，增强学生解决工程实际问题的能力。</w:t>
            </w:r>
          </w:p>
          <w:p w:rsidR="009046FF" w:rsidRDefault="00A47B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深入了解同学的知识掌握的水平，</w:t>
            </w:r>
            <w:r>
              <w:rPr>
                <w:rFonts w:hint="eastAsia"/>
                <w:szCs w:val="21"/>
              </w:rPr>
              <w:t>减少部分授课内容，突出重点</w:t>
            </w:r>
            <w:r>
              <w:rPr>
                <w:szCs w:val="21"/>
              </w:rPr>
              <w:t>。</w:t>
            </w:r>
          </w:p>
          <w:p w:rsidR="009046FF" w:rsidRPr="004B196D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A47B97">
            <w:pPr>
              <w:spacing w:line="360" w:lineRule="auto"/>
              <w:ind w:firstLineChars="2400" w:firstLine="5040"/>
              <w:rPr>
                <w:szCs w:val="21"/>
              </w:rPr>
            </w:pPr>
            <w:r>
              <w:rPr>
                <w:szCs w:val="21"/>
              </w:rPr>
              <w:t>分析教师签名：</w:t>
            </w:r>
          </w:p>
          <w:p w:rsidR="009046FF" w:rsidRDefault="00A47B97">
            <w:pPr>
              <w:spacing w:line="360" w:lineRule="auto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期：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 w:rsidR="009046FF">
        <w:trPr>
          <w:trHeight w:val="1836"/>
        </w:trPr>
        <w:tc>
          <w:tcPr>
            <w:tcW w:w="1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系教学主任签署意见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A47B97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系教学主任签名：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9046FF">
        <w:trPr>
          <w:trHeight w:val="832"/>
        </w:trPr>
        <w:tc>
          <w:tcPr>
            <w:tcW w:w="1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院领导签署意见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A47B97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主管教学领导签名：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日（学院盖章）</w:t>
            </w:r>
          </w:p>
        </w:tc>
      </w:tr>
    </w:tbl>
    <w:p w:rsidR="009046FF" w:rsidRDefault="009046FF">
      <w:pPr>
        <w:adjustRightInd w:val="0"/>
        <w:spacing w:line="360" w:lineRule="auto"/>
        <w:rPr>
          <w:sz w:val="20"/>
          <w:szCs w:val="20"/>
        </w:rPr>
      </w:pPr>
    </w:p>
    <w:p w:rsidR="009046FF" w:rsidRDefault="009046FF"/>
    <w:sectPr w:rsidR="0090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BED" w:rsidRDefault="008F0BED" w:rsidP="00500301">
      <w:r>
        <w:separator/>
      </w:r>
    </w:p>
  </w:endnote>
  <w:endnote w:type="continuationSeparator" w:id="0">
    <w:p w:rsidR="008F0BED" w:rsidRDefault="008F0BED" w:rsidP="0050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BED" w:rsidRDefault="008F0BED" w:rsidP="00500301">
      <w:r>
        <w:separator/>
      </w:r>
    </w:p>
  </w:footnote>
  <w:footnote w:type="continuationSeparator" w:id="0">
    <w:p w:rsidR="008F0BED" w:rsidRDefault="008F0BED" w:rsidP="0050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C2C"/>
    <w:multiLevelType w:val="multilevel"/>
    <w:tmpl w:val="036A1C2C"/>
    <w:lvl w:ilvl="0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6832067"/>
    <w:multiLevelType w:val="multilevel"/>
    <w:tmpl w:val="26832067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87C2E9E"/>
    <w:multiLevelType w:val="multilevel"/>
    <w:tmpl w:val="387C2E9E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C87F4C"/>
    <w:multiLevelType w:val="multilevel"/>
    <w:tmpl w:val="38C87F4C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D0C1A5A"/>
    <w:multiLevelType w:val="multilevel"/>
    <w:tmpl w:val="4D0C1A5A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4609121">
    <w:abstractNumId w:val="2"/>
  </w:num>
  <w:num w:numId="2" w16cid:durableId="1809475567">
    <w:abstractNumId w:val="4"/>
  </w:num>
  <w:num w:numId="3" w16cid:durableId="248273469">
    <w:abstractNumId w:val="0"/>
  </w:num>
  <w:num w:numId="4" w16cid:durableId="837814135">
    <w:abstractNumId w:val="3"/>
  </w:num>
  <w:num w:numId="5" w16cid:durableId="13155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2"/>
    <w:rsid w:val="00020250"/>
    <w:rsid w:val="0003254C"/>
    <w:rsid w:val="00093165"/>
    <w:rsid w:val="000A263C"/>
    <w:rsid w:val="000A26E2"/>
    <w:rsid w:val="000A34A1"/>
    <w:rsid w:val="000B6352"/>
    <w:rsid w:val="000C4A66"/>
    <w:rsid w:val="000D6CFF"/>
    <w:rsid w:val="00141D67"/>
    <w:rsid w:val="001875E2"/>
    <w:rsid w:val="00194596"/>
    <w:rsid w:val="001B52BD"/>
    <w:rsid w:val="001F0218"/>
    <w:rsid w:val="00225B52"/>
    <w:rsid w:val="002F2CFD"/>
    <w:rsid w:val="0035748F"/>
    <w:rsid w:val="00365621"/>
    <w:rsid w:val="003713E3"/>
    <w:rsid w:val="00394F20"/>
    <w:rsid w:val="00395EDF"/>
    <w:rsid w:val="003D2C40"/>
    <w:rsid w:val="003D5AC7"/>
    <w:rsid w:val="003F5C6B"/>
    <w:rsid w:val="004518FC"/>
    <w:rsid w:val="00495358"/>
    <w:rsid w:val="004B196D"/>
    <w:rsid w:val="004D3939"/>
    <w:rsid w:val="004E08CD"/>
    <w:rsid w:val="00500301"/>
    <w:rsid w:val="0051484F"/>
    <w:rsid w:val="00594BFC"/>
    <w:rsid w:val="005A2AC2"/>
    <w:rsid w:val="005B349A"/>
    <w:rsid w:val="005B5F43"/>
    <w:rsid w:val="005D560D"/>
    <w:rsid w:val="005E1645"/>
    <w:rsid w:val="005E1926"/>
    <w:rsid w:val="006412B7"/>
    <w:rsid w:val="00644B02"/>
    <w:rsid w:val="00661431"/>
    <w:rsid w:val="00665B4B"/>
    <w:rsid w:val="00691BDA"/>
    <w:rsid w:val="006B0061"/>
    <w:rsid w:val="006E1ED7"/>
    <w:rsid w:val="00705CA5"/>
    <w:rsid w:val="007116CD"/>
    <w:rsid w:val="007224B5"/>
    <w:rsid w:val="007521DC"/>
    <w:rsid w:val="007750A8"/>
    <w:rsid w:val="007B58A1"/>
    <w:rsid w:val="007F45AC"/>
    <w:rsid w:val="0082287F"/>
    <w:rsid w:val="00873E98"/>
    <w:rsid w:val="008F0BED"/>
    <w:rsid w:val="009046FF"/>
    <w:rsid w:val="009230F0"/>
    <w:rsid w:val="009572B6"/>
    <w:rsid w:val="00965BF5"/>
    <w:rsid w:val="0096639F"/>
    <w:rsid w:val="00982F31"/>
    <w:rsid w:val="009A30A9"/>
    <w:rsid w:val="009B65A5"/>
    <w:rsid w:val="009E748F"/>
    <w:rsid w:val="00A12D30"/>
    <w:rsid w:val="00A47B97"/>
    <w:rsid w:val="00A846CE"/>
    <w:rsid w:val="00AA5230"/>
    <w:rsid w:val="00AB32F3"/>
    <w:rsid w:val="00AE1F04"/>
    <w:rsid w:val="00B02507"/>
    <w:rsid w:val="00B03F75"/>
    <w:rsid w:val="00B0534C"/>
    <w:rsid w:val="00B05FBB"/>
    <w:rsid w:val="00B65976"/>
    <w:rsid w:val="00B65AED"/>
    <w:rsid w:val="00B83C08"/>
    <w:rsid w:val="00B851E8"/>
    <w:rsid w:val="00BA57CC"/>
    <w:rsid w:val="00BD7C25"/>
    <w:rsid w:val="00BD7D73"/>
    <w:rsid w:val="00C715A2"/>
    <w:rsid w:val="00CB3590"/>
    <w:rsid w:val="00CD04E4"/>
    <w:rsid w:val="00CF2A70"/>
    <w:rsid w:val="00D1455D"/>
    <w:rsid w:val="00D65323"/>
    <w:rsid w:val="00D90591"/>
    <w:rsid w:val="00DB14F6"/>
    <w:rsid w:val="00DB24B5"/>
    <w:rsid w:val="00E01A7C"/>
    <w:rsid w:val="00E33EA7"/>
    <w:rsid w:val="00E735BA"/>
    <w:rsid w:val="00E97D83"/>
    <w:rsid w:val="00EB0242"/>
    <w:rsid w:val="00EC20BE"/>
    <w:rsid w:val="00F017BB"/>
    <w:rsid w:val="00F20083"/>
    <w:rsid w:val="00F63009"/>
    <w:rsid w:val="00F65D45"/>
    <w:rsid w:val="00FA0744"/>
    <w:rsid w:val="00FC0A15"/>
    <w:rsid w:val="00FD33A3"/>
    <w:rsid w:val="00FE15E3"/>
    <w:rsid w:val="014567FA"/>
    <w:rsid w:val="0A142186"/>
    <w:rsid w:val="0CC17584"/>
    <w:rsid w:val="100E57FC"/>
    <w:rsid w:val="115C78CB"/>
    <w:rsid w:val="11C158F0"/>
    <w:rsid w:val="129B4E3C"/>
    <w:rsid w:val="17D92616"/>
    <w:rsid w:val="19FC2334"/>
    <w:rsid w:val="1C4D078A"/>
    <w:rsid w:val="1C692346"/>
    <w:rsid w:val="1C7E6A0E"/>
    <w:rsid w:val="1CA55B72"/>
    <w:rsid w:val="1E0616AF"/>
    <w:rsid w:val="20B40091"/>
    <w:rsid w:val="21235E50"/>
    <w:rsid w:val="22177101"/>
    <w:rsid w:val="225F295C"/>
    <w:rsid w:val="22DA155A"/>
    <w:rsid w:val="25490B51"/>
    <w:rsid w:val="25C40DBA"/>
    <w:rsid w:val="26EA40E3"/>
    <w:rsid w:val="2A511E84"/>
    <w:rsid w:val="2C58540B"/>
    <w:rsid w:val="2D611344"/>
    <w:rsid w:val="2D7176CA"/>
    <w:rsid w:val="34ED32C3"/>
    <w:rsid w:val="36557D0D"/>
    <w:rsid w:val="39C27328"/>
    <w:rsid w:val="3B4577CF"/>
    <w:rsid w:val="3DCE24EE"/>
    <w:rsid w:val="3DE90FFB"/>
    <w:rsid w:val="40471841"/>
    <w:rsid w:val="408C3698"/>
    <w:rsid w:val="41A61F1D"/>
    <w:rsid w:val="42A51F6A"/>
    <w:rsid w:val="42AB0A7F"/>
    <w:rsid w:val="4F084245"/>
    <w:rsid w:val="530F3BCE"/>
    <w:rsid w:val="55A300B7"/>
    <w:rsid w:val="56185A13"/>
    <w:rsid w:val="57740C94"/>
    <w:rsid w:val="59CC2732"/>
    <w:rsid w:val="5D5B6780"/>
    <w:rsid w:val="5DE123EF"/>
    <w:rsid w:val="5E6C44EE"/>
    <w:rsid w:val="5EC7487E"/>
    <w:rsid w:val="61967835"/>
    <w:rsid w:val="61AF441A"/>
    <w:rsid w:val="62B966E5"/>
    <w:rsid w:val="633221A4"/>
    <w:rsid w:val="634B2392"/>
    <w:rsid w:val="63AB34CF"/>
    <w:rsid w:val="67A17563"/>
    <w:rsid w:val="67E33CB8"/>
    <w:rsid w:val="68063F57"/>
    <w:rsid w:val="6C946A04"/>
    <w:rsid w:val="6D115A88"/>
    <w:rsid w:val="6DE011B2"/>
    <w:rsid w:val="6E8A3E5A"/>
    <w:rsid w:val="6FC0396F"/>
    <w:rsid w:val="736C79D3"/>
    <w:rsid w:val="77675DF9"/>
    <w:rsid w:val="77EF0E08"/>
    <w:rsid w:val="7A3F44C4"/>
    <w:rsid w:val="7B342242"/>
    <w:rsid w:val="7D9E4D8B"/>
    <w:rsid w:val="7DE1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7E602"/>
  <w15:docId w15:val="{9FB5B1C4-EDBA-4D35-90E6-C625CB2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4B1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Wang Trancemania</cp:lastModifiedBy>
  <cp:revision>3</cp:revision>
  <cp:lastPrinted>2019-11-05T02:14:00Z</cp:lastPrinted>
  <dcterms:created xsi:type="dcterms:W3CDTF">2022-12-23T08:06:00Z</dcterms:created>
  <dcterms:modified xsi:type="dcterms:W3CDTF">2022-12-23T08:38:00Z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FC4A03FA22D74A139A0F09C6956ACC40</vt:lpwstr>
  </property>
</Properties>
</file>