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BF99" w14:textId="77777777" w:rsidR="00452D2F" w:rsidRDefault="00452D2F">
      <w:pPr>
        <w:spacing w:after="780"/>
        <w:jc w:val="center"/>
        <w:rPr>
          <w:rFonts w:eastAsia="黑体" w:cs="黑体"/>
          <w:b/>
          <w:bCs/>
          <w:spacing w:val="100"/>
          <w:sz w:val="48"/>
          <w:szCs w:val="48"/>
        </w:rPr>
      </w:pPr>
    </w:p>
    <w:p w14:paraId="3DB02EC4" w14:textId="77777777" w:rsidR="00452D2F" w:rsidRDefault="00865BFE" w:rsidP="009249FD">
      <w:pPr>
        <w:spacing w:after="780"/>
        <w:jc w:val="center"/>
        <w:rPr>
          <w:rFonts w:eastAsia="黑体" w:cs="黑体"/>
          <w:b/>
          <w:bCs/>
          <w:spacing w:val="100"/>
          <w:sz w:val="52"/>
          <w:szCs w:val="52"/>
        </w:rPr>
      </w:pPr>
      <w:r>
        <w:rPr>
          <w:rFonts w:eastAsia="黑体" w:cs="黑体" w:hint="eastAsia"/>
          <w:b/>
          <w:bCs/>
          <w:spacing w:val="100"/>
          <w:sz w:val="52"/>
          <w:szCs w:val="52"/>
        </w:rPr>
        <w:t>先进控制理论及应用</w:t>
      </w:r>
    </w:p>
    <w:p w14:paraId="2AFEFB68" w14:textId="77777777" w:rsidR="00452D2F" w:rsidRDefault="00452D2F">
      <w:pPr>
        <w:spacing w:line="360" w:lineRule="auto"/>
        <w:rPr>
          <w:rFonts w:eastAsia="黑体" w:cs="黑体"/>
          <w:b/>
          <w:bCs/>
          <w:spacing w:val="100"/>
          <w:sz w:val="52"/>
          <w:szCs w:val="52"/>
        </w:rPr>
      </w:pPr>
    </w:p>
    <w:p w14:paraId="12FF9555" w14:textId="77777777" w:rsidR="009249FD" w:rsidRDefault="009249FD">
      <w:pPr>
        <w:spacing w:line="360" w:lineRule="auto"/>
        <w:rPr>
          <w:b/>
          <w:i/>
          <w:color w:val="FF0000"/>
          <w:sz w:val="32"/>
        </w:rPr>
      </w:pPr>
    </w:p>
    <w:p w14:paraId="72109B78" w14:textId="77777777" w:rsidR="00452D2F" w:rsidRDefault="00452D2F">
      <w:pPr>
        <w:spacing w:line="360" w:lineRule="auto"/>
        <w:rPr>
          <w:b/>
          <w:i/>
          <w:color w:val="FF0000"/>
          <w:sz w:val="32"/>
        </w:rPr>
      </w:pPr>
    </w:p>
    <w:p w14:paraId="02293047" w14:textId="77777777" w:rsidR="00452D2F" w:rsidRDefault="00452D2F">
      <w:pPr>
        <w:spacing w:line="360" w:lineRule="auto"/>
        <w:rPr>
          <w:b/>
          <w:i/>
          <w:color w:val="FF0000"/>
          <w:sz w:val="32"/>
        </w:rPr>
      </w:pPr>
    </w:p>
    <w:p w14:paraId="012DB3A4" w14:textId="77777777" w:rsidR="00452D2F" w:rsidRDefault="00452D2F">
      <w:pPr>
        <w:spacing w:line="360" w:lineRule="auto"/>
        <w:rPr>
          <w:sz w:val="24"/>
        </w:rPr>
      </w:pPr>
    </w:p>
    <w:p w14:paraId="515155A0" w14:textId="77777777" w:rsidR="00452D2F" w:rsidRDefault="00452D2F">
      <w:pPr>
        <w:spacing w:line="360" w:lineRule="auto"/>
        <w:rPr>
          <w:sz w:val="24"/>
        </w:rPr>
      </w:pPr>
    </w:p>
    <w:tbl>
      <w:tblPr>
        <w:tblW w:w="8239" w:type="dxa"/>
        <w:jc w:val="center"/>
        <w:tblLayout w:type="fixed"/>
        <w:tblLook w:val="04A0" w:firstRow="1" w:lastRow="0" w:firstColumn="1" w:lastColumn="0" w:noHBand="0" w:noVBand="1"/>
      </w:tblPr>
      <w:tblGrid>
        <w:gridCol w:w="2067"/>
        <w:gridCol w:w="6172"/>
      </w:tblGrid>
      <w:tr w:rsidR="00452D2F" w14:paraId="723895FA" w14:textId="77777777">
        <w:trPr>
          <w:cantSplit/>
          <w:trHeight w:val="841"/>
          <w:jc w:val="center"/>
        </w:trPr>
        <w:tc>
          <w:tcPr>
            <w:tcW w:w="2067" w:type="dxa"/>
            <w:vAlign w:val="center"/>
          </w:tcPr>
          <w:p w14:paraId="384EAAB2" w14:textId="77777777" w:rsidR="00452D2F" w:rsidRDefault="003F72A0">
            <w:pPr>
              <w:spacing w:line="440" w:lineRule="exact"/>
              <w:jc w:val="distribute"/>
              <w:rPr>
                <w:b/>
                <w:sz w:val="28"/>
                <w:szCs w:val="28"/>
              </w:rPr>
            </w:pPr>
            <w:r>
              <w:rPr>
                <w:rFonts w:cs="宋体" w:hint="eastAsia"/>
                <w:b/>
                <w:sz w:val="28"/>
                <w:szCs w:val="28"/>
              </w:rPr>
              <w:t>论文题目：</w:t>
            </w:r>
          </w:p>
        </w:tc>
        <w:tc>
          <w:tcPr>
            <w:tcW w:w="6172" w:type="dxa"/>
            <w:tcBorders>
              <w:top w:val="nil"/>
              <w:left w:val="nil"/>
              <w:bottom w:val="single" w:sz="4" w:space="0" w:color="auto"/>
              <w:right w:val="nil"/>
            </w:tcBorders>
            <w:vAlign w:val="center"/>
          </w:tcPr>
          <w:p w14:paraId="3CF731A7" w14:textId="4BD20B67" w:rsidR="00452D2F" w:rsidRDefault="002721C3" w:rsidP="002721C3">
            <w:pPr>
              <w:spacing w:line="440" w:lineRule="exact"/>
              <w:jc w:val="center"/>
              <w:rPr>
                <w:sz w:val="28"/>
                <w:szCs w:val="28"/>
              </w:rPr>
            </w:pPr>
            <w:r w:rsidRPr="002721C3">
              <w:rPr>
                <w:rFonts w:hint="eastAsia"/>
                <w:sz w:val="28"/>
                <w:szCs w:val="28"/>
              </w:rPr>
              <w:t>三相</w:t>
            </w:r>
            <w:r w:rsidRPr="002721C3">
              <w:rPr>
                <w:rFonts w:hint="eastAsia"/>
                <w:sz w:val="28"/>
                <w:szCs w:val="28"/>
              </w:rPr>
              <w:t>6</w:t>
            </w:r>
            <w:r w:rsidRPr="002721C3">
              <w:rPr>
                <w:rFonts w:hint="eastAsia"/>
                <w:sz w:val="28"/>
                <w:szCs w:val="28"/>
              </w:rPr>
              <w:t>开关</w:t>
            </w:r>
            <w:r w:rsidRPr="002721C3">
              <w:rPr>
                <w:rFonts w:hint="eastAsia"/>
                <w:sz w:val="28"/>
                <w:szCs w:val="28"/>
              </w:rPr>
              <w:t>BUCK</w:t>
            </w:r>
            <w:r w:rsidRPr="002721C3">
              <w:rPr>
                <w:rFonts w:hint="eastAsia"/>
                <w:sz w:val="28"/>
                <w:szCs w:val="28"/>
              </w:rPr>
              <w:t>型</w:t>
            </w:r>
            <w:r>
              <w:rPr>
                <w:rFonts w:hint="eastAsia"/>
                <w:sz w:val="28"/>
                <w:szCs w:val="28"/>
              </w:rPr>
              <w:t>整流器输入不平衡</w:t>
            </w:r>
            <w:r w:rsidR="00865BFE">
              <w:rPr>
                <w:rFonts w:hint="eastAsia"/>
                <w:sz w:val="28"/>
                <w:szCs w:val="28"/>
              </w:rPr>
              <w:t>控制研究</w:t>
            </w:r>
          </w:p>
        </w:tc>
      </w:tr>
      <w:tr w:rsidR="00452D2F" w14:paraId="6761CF8B" w14:textId="77777777">
        <w:trPr>
          <w:cantSplit/>
          <w:trHeight w:val="841"/>
          <w:jc w:val="center"/>
        </w:trPr>
        <w:tc>
          <w:tcPr>
            <w:tcW w:w="2067" w:type="dxa"/>
            <w:vAlign w:val="center"/>
          </w:tcPr>
          <w:p w14:paraId="7FDE8E81" w14:textId="77777777" w:rsidR="00452D2F" w:rsidRDefault="003F72A0">
            <w:pPr>
              <w:spacing w:line="440" w:lineRule="exact"/>
              <w:jc w:val="distribute"/>
              <w:rPr>
                <w:b/>
                <w:sz w:val="28"/>
                <w:szCs w:val="28"/>
              </w:rPr>
            </w:pPr>
            <w:r>
              <w:rPr>
                <w:rFonts w:cs="宋体" w:hint="eastAsia"/>
                <w:b/>
                <w:sz w:val="28"/>
                <w:szCs w:val="28"/>
              </w:rPr>
              <w:t>姓名：</w:t>
            </w:r>
          </w:p>
        </w:tc>
        <w:tc>
          <w:tcPr>
            <w:tcW w:w="6172" w:type="dxa"/>
            <w:tcBorders>
              <w:top w:val="single" w:sz="4" w:space="0" w:color="auto"/>
              <w:left w:val="nil"/>
              <w:bottom w:val="single" w:sz="4" w:space="0" w:color="auto"/>
              <w:right w:val="nil"/>
            </w:tcBorders>
            <w:vAlign w:val="center"/>
          </w:tcPr>
          <w:p w14:paraId="180DE047" w14:textId="1F926666" w:rsidR="00452D2F" w:rsidRDefault="002721C3" w:rsidP="00180B18">
            <w:pPr>
              <w:spacing w:line="440" w:lineRule="exact"/>
              <w:jc w:val="center"/>
              <w:rPr>
                <w:rFonts w:hint="eastAsia"/>
                <w:sz w:val="28"/>
                <w:szCs w:val="28"/>
              </w:rPr>
            </w:pPr>
            <w:proofErr w:type="gramStart"/>
            <w:r>
              <w:rPr>
                <w:rFonts w:hint="eastAsia"/>
                <w:sz w:val="28"/>
                <w:szCs w:val="28"/>
              </w:rPr>
              <w:t>唐锐</w:t>
            </w:r>
            <w:proofErr w:type="gramEnd"/>
          </w:p>
        </w:tc>
      </w:tr>
      <w:tr w:rsidR="00452D2F" w14:paraId="28B839A5" w14:textId="77777777">
        <w:trPr>
          <w:cantSplit/>
          <w:trHeight w:val="841"/>
          <w:jc w:val="center"/>
        </w:trPr>
        <w:tc>
          <w:tcPr>
            <w:tcW w:w="2067" w:type="dxa"/>
            <w:vAlign w:val="center"/>
          </w:tcPr>
          <w:p w14:paraId="2E63F9D7" w14:textId="77777777" w:rsidR="00452D2F" w:rsidRDefault="003F72A0">
            <w:pPr>
              <w:spacing w:line="440" w:lineRule="exact"/>
              <w:jc w:val="distribute"/>
              <w:rPr>
                <w:b/>
                <w:sz w:val="28"/>
                <w:szCs w:val="28"/>
              </w:rPr>
            </w:pPr>
            <w:r>
              <w:rPr>
                <w:rFonts w:cs="宋体" w:hint="eastAsia"/>
                <w:b/>
                <w:sz w:val="28"/>
                <w:szCs w:val="28"/>
              </w:rPr>
              <w:t>学号：</w:t>
            </w:r>
          </w:p>
        </w:tc>
        <w:tc>
          <w:tcPr>
            <w:tcW w:w="6172" w:type="dxa"/>
            <w:tcBorders>
              <w:top w:val="single" w:sz="4" w:space="0" w:color="auto"/>
              <w:left w:val="nil"/>
              <w:bottom w:val="single" w:sz="4" w:space="0" w:color="auto"/>
              <w:right w:val="nil"/>
            </w:tcBorders>
            <w:vAlign w:val="center"/>
          </w:tcPr>
          <w:p w14:paraId="4C7467A0" w14:textId="753994B7" w:rsidR="00452D2F" w:rsidRDefault="00180B18" w:rsidP="00180B18">
            <w:pPr>
              <w:spacing w:line="440" w:lineRule="exact"/>
              <w:jc w:val="center"/>
              <w:rPr>
                <w:sz w:val="28"/>
                <w:szCs w:val="28"/>
              </w:rPr>
            </w:pPr>
            <w:r>
              <w:rPr>
                <w:rFonts w:hint="eastAsia"/>
                <w:sz w:val="28"/>
                <w:szCs w:val="28"/>
              </w:rPr>
              <w:t>2022216232</w:t>
            </w:r>
            <w:r w:rsidR="002721C3">
              <w:rPr>
                <w:sz w:val="28"/>
                <w:szCs w:val="28"/>
              </w:rPr>
              <w:t>35</w:t>
            </w:r>
          </w:p>
        </w:tc>
      </w:tr>
      <w:tr w:rsidR="00452D2F" w14:paraId="22623008" w14:textId="77777777">
        <w:trPr>
          <w:cantSplit/>
          <w:trHeight w:val="841"/>
          <w:jc w:val="center"/>
        </w:trPr>
        <w:tc>
          <w:tcPr>
            <w:tcW w:w="2067" w:type="dxa"/>
            <w:vAlign w:val="center"/>
          </w:tcPr>
          <w:p w14:paraId="3E884496" w14:textId="77777777" w:rsidR="00452D2F" w:rsidRDefault="003F72A0">
            <w:pPr>
              <w:spacing w:line="440" w:lineRule="exact"/>
              <w:jc w:val="distribute"/>
              <w:rPr>
                <w:b/>
                <w:sz w:val="28"/>
                <w:szCs w:val="28"/>
              </w:rPr>
            </w:pPr>
            <w:r>
              <w:rPr>
                <w:rFonts w:cs="宋体" w:hint="eastAsia"/>
                <w:b/>
                <w:sz w:val="28"/>
                <w:szCs w:val="28"/>
              </w:rPr>
              <w:t>学院及专业：</w:t>
            </w:r>
          </w:p>
        </w:tc>
        <w:tc>
          <w:tcPr>
            <w:tcW w:w="6172" w:type="dxa"/>
            <w:tcBorders>
              <w:top w:val="single" w:sz="4" w:space="0" w:color="auto"/>
              <w:left w:val="nil"/>
              <w:bottom w:val="single" w:sz="4" w:space="0" w:color="auto"/>
              <w:right w:val="nil"/>
            </w:tcBorders>
            <w:vAlign w:val="center"/>
          </w:tcPr>
          <w:p w14:paraId="0CBBF993" w14:textId="7AEB48C2" w:rsidR="00452D2F" w:rsidRDefault="00180B18" w:rsidP="00180B18">
            <w:pPr>
              <w:spacing w:line="440" w:lineRule="exact"/>
              <w:jc w:val="center"/>
              <w:rPr>
                <w:sz w:val="28"/>
                <w:szCs w:val="28"/>
              </w:rPr>
            </w:pPr>
            <w:r>
              <w:rPr>
                <w:sz w:val="28"/>
                <w:szCs w:val="28"/>
              </w:rPr>
              <w:t>自动化与电子信息学院</w:t>
            </w:r>
            <w:r w:rsidR="002721C3">
              <w:rPr>
                <w:rFonts w:hint="eastAsia"/>
                <w:sz w:val="28"/>
                <w:szCs w:val="28"/>
              </w:rPr>
              <w:t>—</w:t>
            </w:r>
            <w:r>
              <w:rPr>
                <w:sz w:val="28"/>
                <w:szCs w:val="28"/>
              </w:rPr>
              <w:t>能源动力</w:t>
            </w:r>
          </w:p>
        </w:tc>
      </w:tr>
      <w:tr w:rsidR="00452D2F" w14:paraId="408B9367" w14:textId="77777777">
        <w:trPr>
          <w:cantSplit/>
          <w:trHeight w:val="842"/>
          <w:jc w:val="center"/>
        </w:trPr>
        <w:tc>
          <w:tcPr>
            <w:tcW w:w="2067" w:type="dxa"/>
            <w:vAlign w:val="center"/>
          </w:tcPr>
          <w:p w14:paraId="2BD95C27" w14:textId="77777777" w:rsidR="00452D2F" w:rsidRDefault="003F72A0">
            <w:pPr>
              <w:spacing w:line="440" w:lineRule="exact"/>
              <w:jc w:val="distribute"/>
              <w:rPr>
                <w:b/>
                <w:sz w:val="28"/>
                <w:szCs w:val="28"/>
              </w:rPr>
            </w:pPr>
            <w:r>
              <w:rPr>
                <w:rFonts w:cs="宋体" w:hint="eastAsia"/>
                <w:b/>
                <w:sz w:val="28"/>
                <w:szCs w:val="28"/>
              </w:rPr>
              <w:t>任课老师：</w:t>
            </w:r>
          </w:p>
        </w:tc>
        <w:tc>
          <w:tcPr>
            <w:tcW w:w="6172" w:type="dxa"/>
            <w:tcBorders>
              <w:top w:val="single" w:sz="4" w:space="0" w:color="auto"/>
              <w:left w:val="nil"/>
              <w:bottom w:val="single" w:sz="4" w:space="0" w:color="auto"/>
              <w:right w:val="nil"/>
            </w:tcBorders>
            <w:vAlign w:val="center"/>
          </w:tcPr>
          <w:p w14:paraId="4CB11551" w14:textId="77777777" w:rsidR="00452D2F" w:rsidRDefault="002142F4" w:rsidP="00180B18">
            <w:pPr>
              <w:spacing w:line="440" w:lineRule="exact"/>
              <w:jc w:val="center"/>
              <w:rPr>
                <w:sz w:val="28"/>
                <w:szCs w:val="28"/>
              </w:rPr>
            </w:pPr>
            <w:r>
              <w:rPr>
                <w:rFonts w:hint="eastAsia"/>
                <w:sz w:val="28"/>
                <w:szCs w:val="28"/>
              </w:rPr>
              <w:t>王昭鸿</w:t>
            </w:r>
          </w:p>
        </w:tc>
      </w:tr>
      <w:tr w:rsidR="00452D2F" w14:paraId="705F0586" w14:textId="77777777">
        <w:trPr>
          <w:cantSplit/>
          <w:trHeight w:val="842"/>
          <w:jc w:val="center"/>
        </w:trPr>
        <w:tc>
          <w:tcPr>
            <w:tcW w:w="2067" w:type="dxa"/>
            <w:vAlign w:val="center"/>
          </w:tcPr>
          <w:p w14:paraId="45A29B21" w14:textId="77777777" w:rsidR="00452D2F" w:rsidRDefault="003F72A0">
            <w:pPr>
              <w:spacing w:line="440" w:lineRule="exact"/>
              <w:jc w:val="distribute"/>
              <w:rPr>
                <w:b/>
                <w:sz w:val="28"/>
                <w:szCs w:val="28"/>
              </w:rPr>
            </w:pPr>
            <w:r>
              <w:rPr>
                <w:rFonts w:cs="宋体" w:hint="eastAsia"/>
                <w:b/>
                <w:sz w:val="28"/>
                <w:szCs w:val="28"/>
              </w:rPr>
              <w:t>日期：</w:t>
            </w:r>
          </w:p>
        </w:tc>
        <w:tc>
          <w:tcPr>
            <w:tcW w:w="6172" w:type="dxa"/>
            <w:tcBorders>
              <w:top w:val="single" w:sz="4" w:space="0" w:color="auto"/>
              <w:left w:val="nil"/>
              <w:bottom w:val="single" w:sz="4" w:space="0" w:color="auto"/>
              <w:right w:val="nil"/>
            </w:tcBorders>
            <w:vAlign w:val="center"/>
          </w:tcPr>
          <w:p w14:paraId="0A260A1F" w14:textId="77777777" w:rsidR="00452D2F" w:rsidRDefault="00180B18" w:rsidP="00865BFE">
            <w:pPr>
              <w:spacing w:line="440" w:lineRule="exact"/>
              <w:jc w:val="center"/>
              <w:rPr>
                <w:sz w:val="28"/>
                <w:szCs w:val="28"/>
              </w:rPr>
            </w:pPr>
            <w:r>
              <w:rPr>
                <w:rFonts w:hint="eastAsia"/>
                <w:sz w:val="28"/>
                <w:szCs w:val="28"/>
              </w:rPr>
              <w:t>2023</w:t>
            </w:r>
            <w:r>
              <w:rPr>
                <w:rFonts w:hint="eastAsia"/>
                <w:sz w:val="28"/>
                <w:szCs w:val="28"/>
              </w:rPr>
              <w:t>年</w:t>
            </w:r>
            <w:r w:rsidR="00865BFE">
              <w:rPr>
                <w:rFonts w:hint="eastAsia"/>
                <w:sz w:val="28"/>
                <w:szCs w:val="28"/>
              </w:rPr>
              <w:t>6</w:t>
            </w:r>
            <w:r>
              <w:rPr>
                <w:rFonts w:hint="eastAsia"/>
                <w:sz w:val="28"/>
                <w:szCs w:val="28"/>
              </w:rPr>
              <w:t>月</w:t>
            </w:r>
            <w:r w:rsidR="00865BFE">
              <w:rPr>
                <w:rFonts w:hint="eastAsia"/>
                <w:sz w:val="28"/>
                <w:szCs w:val="28"/>
              </w:rPr>
              <w:t>27</w:t>
            </w:r>
            <w:r>
              <w:rPr>
                <w:rFonts w:hint="eastAsia"/>
                <w:sz w:val="28"/>
                <w:szCs w:val="28"/>
              </w:rPr>
              <w:t>日</w:t>
            </w:r>
          </w:p>
        </w:tc>
      </w:tr>
    </w:tbl>
    <w:p w14:paraId="0863E3B6" w14:textId="77777777" w:rsidR="00452D2F" w:rsidRDefault="00452D2F">
      <w:pPr>
        <w:spacing w:line="360" w:lineRule="auto"/>
        <w:jc w:val="center"/>
        <w:rPr>
          <w:rFonts w:ascii="宋体" w:hAnsi="宋体" w:cs="宋体"/>
          <w:sz w:val="28"/>
          <w:szCs w:val="28"/>
        </w:rPr>
      </w:pPr>
    </w:p>
    <w:p w14:paraId="7B2384AC" w14:textId="77777777" w:rsidR="00452D2F" w:rsidRDefault="00452D2F">
      <w:pPr>
        <w:spacing w:line="360" w:lineRule="auto"/>
        <w:jc w:val="center"/>
        <w:rPr>
          <w:rFonts w:ascii="宋体" w:hAnsi="宋体" w:cs="宋体"/>
          <w:sz w:val="28"/>
          <w:szCs w:val="28"/>
        </w:rPr>
      </w:pPr>
    </w:p>
    <w:p w14:paraId="1CA5A63C" w14:textId="77777777" w:rsidR="00452D2F" w:rsidRDefault="00452D2F">
      <w:pPr>
        <w:spacing w:line="360" w:lineRule="auto"/>
        <w:jc w:val="center"/>
        <w:rPr>
          <w:rFonts w:ascii="宋体" w:hAnsi="宋体" w:cs="宋体"/>
          <w:sz w:val="28"/>
          <w:szCs w:val="28"/>
        </w:rPr>
      </w:pPr>
    </w:p>
    <w:p w14:paraId="19E70711" w14:textId="77777777" w:rsidR="00180B18" w:rsidRPr="00E526BD" w:rsidRDefault="00180B18" w:rsidP="00180B18">
      <w:pPr>
        <w:widowControl/>
        <w:spacing w:after="360" w:line="276" w:lineRule="auto"/>
        <w:jc w:val="center"/>
        <w:rPr>
          <w:rFonts w:ascii="黑体" w:eastAsia="黑体" w:hAnsi="黑体" w:cs="Times New Roman"/>
          <w:b/>
          <w:kern w:val="0"/>
          <w:sz w:val="48"/>
          <w:szCs w:val="48"/>
        </w:rPr>
      </w:pPr>
      <w:r w:rsidRPr="00E526BD">
        <w:rPr>
          <w:rFonts w:ascii="黑体" w:eastAsia="黑体" w:hAnsi="黑体" w:cs="Times New Roman" w:hint="eastAsia"/>
          <w:b/>
          <w:kern w:val="0"/>
          <w:sz w:val="48"/>
          <w:szCs w:val="48"/>
        </w:rPr>
        <w:lastRenderedPageBreak/>
        <w:t>目录</w:t>
      </w:r>
    </w:p>
    <w:p w14:paraId="191AC9C5" w14:textId="51D6A605" w:rsidR="00DD1622" w:rsidRDefault="00CA2AA5">
      <w:pPr>
        <w:pStyle w:val="TOC1"/>
        <w:tabs>
          <w:tab w:val="right" w:leader="dot" w:pos="8296"/>
        </w:tabs>
        <w:rPr>
          <w:rFonts w:cstheme="minorBidi"/>
          <w:noProof/>
          <w:kern w:val="2"/>
          <w:sz w:val="21"/>
        </w:rPr>
      </w:pPr>
      <w:r>
        <w:rPr>
          <w:rFonts w:ascii="黑体" w:eastAsia="黑体" w:hAnsi="黑体"/>
          <w:sz w:val="32"/>
          <w:szCs w:val="32"/>
        </w:rPr>
        <w:fldChar w:fldCharType="begin"/>
      </w:r>
      <w:r>
        <w:rPr>
          <w:rFonts w:ascii="黑体" w:eastAsia="黑体" w:hAnsi="黑体"/>
          <w:sz w:val="32"/>
          <w:szCs w:val="32"/>
        </w:rPr>
        <w:instrText xml:space="preserve"> TOC \o "1-2" \h \z \u </w:instrText>
      </w:r>
      <w:r>
        <w:rPr>
          <w:rFonts w:ascii="黑体" w:eastAsia="黑体" w:hAnsi="黑体"/>
          <w:sz w:val="32"/>
          <w:szCs w:val="32"/>
        </w:rPr>
        <w:fldChar w:fldCharType="separate"/>
      </w:r>
      <w:hyperlink w:anchor="_Toc139038178" w:history="1">
        <w:r w:rsidR="00DD1622" w:rsidRPr="00B928D7">
          <w:rPr>
            <w:rStyle w:val="ab"/>
            <w:noProof/>
          </w:rPr>
          <w:t>1</w:t>
        </w:r>
        <w:r w:rsidR="00DD1622" w:rsidRPr="00B928D7">
          <w:rPr>
            <w:rStyle w:val="ab"/>
            <w:noProof/>
          </w:rPr>
          <w:t>、主电路</w:t>
        </w:r>
        <w:r w:rsidR="00DD1622">
          <w:rPr>
            <w:noProof/>
            <w:webHidden/>
          </w:rPr>
          <w:tab/>
        </w:r>
        <w:r w:rsidR="00DD1622">
          <w:rPr>
            <w:noProof/>
            <w:webHidden/>
          </w:rPr>
          <w:fldChar w:fldCharType="begin"/>
        </w:r>
        <w:r w:rsidR="00DD1622">
          <w:rPr>
            <w:noProof/>
            <w:webHidden/>
          </w:rPr>
          <w:instrText xml:space="preserve"> PAGEREF _Toc139038178 \h </w:instrText>
        </w:r>
        <w:r w:rsidR="00DD1622">
          <w:rPr>
            <w:noProof/>
            <w:webHidden/>
          </w:rPr>
        </w:r>
        <w:r w:rsidR="00DD1622">
          <w:rPr>
            <w:noProof/>
            <w:webHidden/>
          </w:rPr>
          <w:fldChar w:fldCharType="separate"/>
        </w:r>
        <w:r w:rsidR="00DD1622">
          <w:rPr>
            <w:noProof/>
            <w:webHidden/>
          </w:rPr>
          <w:t>1</w:t>
        </w:r>
        <w:r w:rsidR="00DD1622">
          <w:rPr>
            <w:noProof/>
            <w:webHidden/>
          </w:rPr>
          <w:fldChar w:fldCharType="end"/>
        </w:r>
      </w:hyperlink>
    </w:p>
    <w:p w14:paraId="33BB386C" w14:textId="4EE533B8" w:rsidR="00DD1622" w:rsidRDefault="00DD1622">
      <w:pPr>
        <w:pStyle w:val="TOC1"/>
        <w:tabs>
          <w:tab w:val="right" w:leader="dot" w:pos="8296"/>
        </w:tabs>
        <w:rPr>
          <w:rFonts w:cstheme="minorBidi"/>
          <w:noProof/>
          <w:kern w:val="2"/>
          <w:sz w:val="21"/>
        </w:rPr>
      </w:pPr>
      <w:hyperlink w:anchor="_Toc139038179" w:history="1">
        <w:r w:rsidRPr="00B928D7">
          <w:rPr>
            <w:rStyle w:val="ab"/>
            <w:noProof/>
          </w:rPr>
          <w:t>2</w:t>
        </w:r>
        <w:r w:rsidRPr="00B928D7">
          <w:rPr>
            <w:rStyle w:val="ab"/>
            <w:noProof/>
          </w:rPr>
          <w:t>、</w:t>
        </w:r>
        <w:r w:rsidRPr="00B928D7">
          <w:rPr>
            <w:rStyle w:val="ab"/>
            <w:noProof/>
          </w:rPr>
          <w:t>SVPWM</w:t>
        </w:r>
        <w:r w:rsidRPr="00B928D7">
          <w:rPr>
            <w:rStyle w:val="ab"/>
            <w:noProof/>
          </w:rPr>
          <w:t>调制策略</w:t>
        </w:r>
        <w:r>
          <w:rPr>
            <w:noProof/>
            <w:webHidden/>
          </w:rPr>
          <w:tab/>
        </w:r>
        <w:r>
          <w:rPr>
            <w:noProof/>
            <w:webHidden/>
          </w:rPr>
          <w:fldChar w:fldCharType="begin"/>
        </w:r>
        <w:r>
          <w:rPr>
            <w:noProof/>
            <w:webHidden/>
          </w:rPr>
          <w:instrText xml:space="preserve"> PAGEREF _Toc139038179 \h </w:instrText>
        </w:r>
        <w:r>
          <w:rPr>
            <w:noProof/>
            <w:webHidden/>
          </w:rPr>
        </w:r>
        <w:r>
          <w:rPr>
            <w:noProof/>
            <w:webHidden/>
          </w:rPr>
          <w:fldChar w:fldCharType="separate"/>
        </w:r>
        <w:r>
          <w:rPr>
            <w:noProof/>
            <w:webHidden/>
          </w:rPr>
          <w:t>1</w:t>
        </w:r>
        <w:r>
          <w:rPr>
            <w:noProof/>
            <w:webHidden/>
          </w:rPr>
          <w:fldChar w:fldCharType="end"/>
        </w:r>
      </w:hyperlink>
    </w:p>
    <w:p w14:paraId="3070675E" w14:textId="2AFF38E4" w:rsidR="00DD1622" w:rsidRDefault="00DD1622">
      <w:pPr>
        <w:pStyle w:val="TOC2"/>
        <w:tabs>
          <w:tab w:val="right" w:leader="dot" w:pos="8296"/>
        </w:tabs>
        <w:rPr>
          <w:rFonts w:cstheme="minorBidi"/>
          <w:noProof/>
          <w:kern w:val="2"/>
          <w:sz w:val="21"/>
        </w:rPr>
      </w:pPr>
      <w:hyperlink w:anchor="_Toc139038180" w:history="1">
        <w:r w:rsidRPr="00B928D7">
          <w:rPr>
            <w:rStyle w:val="ab"/>
            <w:noProof/>
          </w:rPr>
          <w:t xml:space="preserve">2.1 </w:t>
        </w:r>
        <w:r w:rsidRPr="00B928D7">
          <w:rPr>
            <w:rStyle w:val="ab"/>
            <w:noProof/>
          </w:rPr>
          <w:t>扇区判断</w:t>
        </w:r>
        <w:r>
          <w:rPr>
            <w:noProof/>
            <w:webHidden/>
          </w:rPr>
          <w:tab/>
        </w:r>
        <w:r>
          <w:rPr>
            <w:noProof/>
            <w:webHidden/>
          </w:rPr>
          <w:fldChar w:fldCharType="begin"/>
        </w:r>
        <w:r>
          <w:rPr>
            <w:noProof/>
            <w:webHidden/>
          </w:rPr>
          <w:instrText xml:space="preserve"> PAGEREF _Toc139038180 \h </w:instrText>
        </w:r>
        <w:r>
          <w:rPr>
            <w:noProof/>
            <w:webHidden/>
          </w:rPr>
        </w:r>
        <w:r>
          <w:rPr>
            <w:noProof/>
            <w:webHidden/>
          </w:rPr>
          <w:fldChar w:fldCharType="separate"/>
        </w:r>
        <w:r>
          <w:rPr>
            <w:noProof/>
            <w:webHidden/>
          </w:rPr>
          <w:t>1</w:t>
        </w:r>
        <w:r>
          <w:rPr>
            <w:noProof/>
            <w:webHidden/>
          </w:rPr>
          <w:fldChar w:fldCharType="end"/>
        </w:r>
      </w:hyperlink>
    </w:p>
    <w:p w14:paraId="633A5CB6" w14:textId="02FADE3E" w:rsidR="00DD1622" w:rsidRDefault="00DD1622">
      <w:pPr>
        <w:pStyle w:val="TOC2"/>
        <w:tabs>
          <w:tab w:val="right" w:leader="dot" w:pos="8296"/>
        </w:tabs>
        <w:rPr>
          <w:rFonts w:cstheme="minorBidi"/>
          <w:noProof/>
          <w:kern w:val="2"/>
          <w:sz w:val="21"/>
        </w:rPr>
      </w:pPr>
      <w:hyperlink w:anchor="_Toc139038181" w:history="1">
        <w:r w:rsidRPr="00B928D7">
          <w:rPr>
            <w:rStyle w:val="ab"/>
            <w:noProof/>
          </w:rPr>
          <w:t xml:space="preserve">2.2 </w:t>
        </w:r>
        <w:r w:rsidRPr="00B928D7">
          <w:rPr>
            <w:rStyle w:val="ab"/>
            <w:noProof/>
          </w:rPr>
          <w:t>矢量作用时间</w:t>
        </w:r>
        <w:r>
          <w:rPr>
            <w:noProof/>
            <w:webHidden/>
          </w:rPr>
          <w:tab/>
        </w:r>
        <w:r>
          <w:rPr>
            <w:noProof/>
            <w:webHidden/>
          </w:rPr>
          <w:fldChar w:fldCharType="begin"/>
        </w:r>
        <w:r>
          <w:rPr>
            <w:noProof/>
            <w:webHidden/>
          </w:rPr>
          <w:instrText xml:space="preserve"> PAGEREF _Toc139038181 \h </w:instrText>
        </w:r>
        <w:r>
          <w:rPr>
            <w:noProof/>
            <w:webHidden/>
          </w:rPr>
        </w:r>
        <w:r>
          <w:rPr>
            <w:noProof/>
            <w:webHidden/>
          </w:rPr>
          <w:fldChar w:fldCharType="separate"/>
        </w:r>
        <w:r>
          <w:rPr>
            <w:noProof/>
            <w:webHidden/>
          </w:rPr>
          <w:t>2</w:t>
        </w:r>
        <w:r>
          <w:rPr>
            <w:noProof/>
            <w:webHidden/>
          </w:rPr>
          <w:fldChar w:fldCharType="end"/>
        </w:r>
      </w:hyperlink>
    </w:p>
    <w:p w14:paraId="51038A9B" w14:textId="0970FF77" w:rsidR="00DD1622" w:rsidRDefault="00DD1622">
      <w:pPr>
        <w:pStyle w:val="TOC2"/>
        <w:tabs>
          <w:tab w:val="right" w:leader="dot" w:pos="8296"/>
        </w:tabs>
        <w:rPr>
          <w:rFonts w:cstheme="minorBidi"/>
          <w:noProof/>
          <w:kern w:val="2"/>
          <w:sz w:val="21"/>
        </w:rPr>
      </w:pPr>
      <w:hyperlink w:anchor="_Toc139038182" w:history="1">
        <w:r w:rsidRPr="00B928D7">
          <w:rPr>
            <w:rStyle w:val="ab"/>
            <w:noProof/>
          </w:rPr>
          <w:t>2.3 PWM</w:t>
        </w:r>
        <w:r w:rsidRPr="00B928D7">
          <w:rPr>
            <w:rStyle w:val="ab"/>
            <w:noProof/>
          </w:rPr>
          <w:t>信号生成</w:t>
        </w:r>
        <w:r>
          <w:rPr>
            <w:noProof/>
            <w:webHidden/>
          </w:rPr>
          <w:tab/>
        </w:r>
        <w:r>
          <w:rPr>
            <w:noProof/>
            <w:webHidden/>
          </w:rPr>
          <w:fldChar w:fldCharType="begin"/>
        </w:r>
        <w:r>
          <w:rPr>
            <w:noProof/>
            <w:webHidden/>
          </w:rPr>
          <w:instrText xml:space="preserve"> PAGEREF _Toc139038182 \h </w:instrText>
        </w:r>
        <w:r>
          <w:rPr>
            <w:noProof/>
            <w:webHidden/>
          </w:rPr>
        </w:r>
        <w:r>
          <w:rPr>
            <w:noProof/>
            <w:webHidden/>
          </w:rPr>
          <w:fldChar w:fldCharType="separate"/>
        </w:r>
        <w:r>
          <w:rPr>
            <w:noProof/>
            <w:webHidden/>
          </w:rPr>
          <w:t>2</w:t>
        </w:r>
        <w:r>
          <w:rPr>
            <w:noProof/>
            <w:webHidden/>
          </w:rPr>
          <w:fldChar w:fldCharType="end"/>
        </w:r>
      </w:hyperlink>
    </w:p>
    <w:p w14:paraId="0FE94A02" w14:textId="625294A1" w:rsidR="00DD1622" w:rsidRDefault="00DD1622">
      <w:pPr>
        <w:pStyle w:val="TOC1"/>
        <w:tabs>
          <w:tab w:val="right" w:leader="dot" w:pos="8296"/>
        </w:tabs>
        <w:rPr>
          <w:rFonts w:cstheme="minorBidi"/>
          <w:noProof/>
          <w:kern w:val="2"/>
          <w:sz w:val="21"/>
        </w:rPr>
      </w:pPr>
      <w:hyperlink w:anchor="_Toc139038183" w:history="1">
        <w:r w:rsidRPr="00B928D7">
          <w:rPr>
            <w:rStyle w:val="ab"/>
            <w:noProof/>
          </w:rPr>
          <w:t>3</w:t>
        </w:r>
        <w:r w:rsidRPr="00B928D7">
          <w:rPr>
            <w:rStyle w:val="ab"/>
            <w:noProof/>
          </w:rPr>
          <w:t>、控制策略</w:t>
        </w:r>
        <w:r>
          <w:rPr>
            <w:noProof/>
            <w:webHidden/>
          </w:rPr>
          <w:tab/>
        </w:r>
        <w:r>
          <w:rPr>
            <w:noProof/>
            <w:webHidden/>
          </w:rPr>
          <w:fldChar w:fldCharType="begin"/>
        </w:r>
        <w:r>
          <w:rPr>
            <w:noProof/>
            <w:webHidden/>
          </w:rPr>
          <w:instrText xml:space="preserve"> PAGEREF _Toc139038183 \h </w:instrText>
        </w:r>
        <w:r>
          <w:rPr>
            <w:noProof/>
            <w:webHidden/>
          </w:rPr>
        </w:r>
        <w:r>
          <w:rPr>
            <w:noProof/>
            <w:webHidden/>
          </w:rPr>
          <w:fldChar w:fldCharType="separate"/>
        </w:r>
        <w:r>
          <w:rPr>
            <w:noProof/>
            <w:webHidden/>
          </w:rPr>
          <w:t>3</w:t>
        </w:r>
        <w:r>
          <w:rPr>
            <w:noProof/>
            <w:webHidden/>
          </w:rPr>
          <w:fldChar w:fldCharType="end"/>
        </w:r>
      </w:hyperlink>
    </w:p>
    <w:p w14:paraId="03C8DF36" w14:textId="36D1C78C" w:rsidR="00DD1622" w:rsidRDefault="00DD1622">
      <w:pPr>
        <w:pStyle w:val="TOC2"/>
        <w:tabs>
          <w:tab w:val="right" w:leader="dot" w:pos="8296"/>
        </w:tabs>
        <w:rPr>
          <w:rFonts w:cstheme="minorBidi"/>
          <w:noProof/>
          <w:kern w:val="2"/>
          <w:sz w:val="21"/>
        </w:rPr>
      </w:pPr>
      <w:hyperlink w:anchor="_Toc139038184" w:history="1">
        <w:r w:rsidRPr="00B928D7">
          <w:rPr>
            <w:rStyle w:val="ab"/>
            <w:noProof/>
          </w:rPr>
          <w:t xml:space="preserve">3.1 </w:t>
        </w:r>
        <w:r w:rsidRPr="00B928D7">
          <w:rPr>
            <w:rStyle w:val="ab"/>
            <w:noProof/>
          </w:rPr>
          <w:t>输入电压平衡状态下的控制策略</w:t>
        </w:r>
        <w:r>
          <w:rPr>
            <w:noProof/>
            <w:webHidden/>
          </w:rPr>
          <w:tab/>
        </w:r>
        <w:r>
          <w:rPr>
            <w:noProof/>
            <w:webHidden/>
          </w:rPr>
          <w:fldChar w:fldCharType="begin"/>
        </w:r>
        <w:r>
          <w:rPr>
            <w:noProof/>
            <w:webHidden/>
          </w:rPr>
          <w:instrText xml:space="preserve"> PAGEREF _Toc139038184 \h </w:instrText>
        </w:r>
        <w:r>
          <w:rPr>
            <w:noProof/>
            <w:webHidden/>
          </w:rPr>
        </w:r>
        <w:r>
          <w:rPr>
            <w:noProof/>
            <w:webHidden/>
          </w:rPr>
          <w:fldChar w:fldCharType="separate"/>
        </w:r>
        <w:r>
          <w:rPr>
            <w:noProof/>
            <w:webHidden/>
          </w:rPr>
          <w:t>3</w:t>
        </w:r>
        <w:r>
          <w:rPr>
            <w:noProof/>
            <w:webHidden/>
          </w:rPr>
          <w:fldChar w:fldCharType="end"/>
        </w:r>
      </w:hyperlink>
    </w:p>
    <w:p w14:paraId="4C27BBBC" w14:textId="060B2C9D" w:rsidR="00DD1622" w:rsidRDefault="00DD1622">
      <w:pPr>
        <w:pStyle w:val="TOC2"/>
        <w:tabs>
          <w:tab w:val="right" w:leader="dot" w:pos="8296"/>
        </w:tabs>
        <w:rPr>
          <w:rFonts w:cstheme="minorBidi"/>
          <w:noProof/>
          <w:kern w:val="2"/>
          <w:sz w:val="21"/>
        </w:rPr>
      </w:pPr>
      <w:hyperlink w:anchor="_Toc139038185" w:history="1">
        <w:r w:rsidRPr="00B928D7">
          <w:rPr>
            <w:rStyle w:val="ab"/>
            <w:noProof/>
          </w:rPr>
          <w:t xml:space="preserve">3.2 </w:t>
        </w:r>
        <w:r w:rsidRPr="00B928D7">
          <w:rPr>
            <w:rStyle w:val="ab"/>
            <w:noProof/>
          </w:rPr>
          <w:t>输入电压不平衡状态下的控制策略</w:t>
        </w:r>
        <w:r>
          <w:rPr>
            <w:noProof/>
            <w:webHidden/>
          </w:rPr>
          <w:tab/>
        </w:r>
        <w:r>
          <w:rPr>
            <w:noProof/>
            <w:webHidden/>
          </w:rPr>
          <w:fldChar w:fldCharType="begin"/>
        </w:r>
        <w:r>
          <w:rPr>
            <w:noProof/>
            <w:webHidden/>
          </w:rPr>
          <w:instrText xml:space="preserve"> PAGEREF _Toc139038185 \h </w:instrText>
        </w:r>
        <w:r>
          <w:rPr>
            <w:noProof/>
            <w:webHidden/>
          </w:rPr>
        </w:r>
        <w:r>
          <w:rPr>
            <w:noProof/>
            <w:webHidden/>
          </w:rPr>
          <w:fldChar w:fldCharType="separate"/>
        </w:r>
        <w:r>
          <w:rPr>
            <w:noProof/>
            <w:webHidden/>
          </w:rPr>
          <w:t>3</w:t>
        </w:r>
        <w:r>
          <w:rPr>
            <w:noProof/>
            <w:webHidden/>
          </w:rPr>
          <w:fldChar w:fldCharType="end"/>
        </w:r>
      </w:hyperlink>
    </w:p>
    <w:p w14:paraId="2B5A0014" w14:textId="4C571F31" w:rsidR="00DD1622" w:rsidRDefault="00DD1622">
      <w:pPr>
        <w:pStyle w:val="TOC1"/>
        <w:tabs>
          <w:tab w:val="right" w:leader="dot" w:pos="8296"/>
        </w:tabs>
        <w:rPr>
          <w:rFonts w:cstheme="minorBidi"/>
          <w:noProof/>
          <w:kern w:val="2"/>
          <w:sz w:val="21"/>
        </w:rPr>
      </w:pPr>
      <w:hyperlink w:anchor="_Toc139038186" w:history="1">
        <w:r w:rsidRPr="00B928D7">
          <w:rPr>
            <w:rStyle w:val="ab"/>
            <w:noProof/>
          </w:rPr>
          <w:t>4</w:t>
        </w:r>
        <w:r w:rsidRPr="00B928D7">
          <w:rPr>
            <w:rStyle w:val="ab"/>
            <w:noProof/>
          </w:rPr>
          <w:t>、控制环路设计</w:t>
        </w:r>
        <w:r>
          <w:rPr>
            <w:noProof/>
            <w:webHidden/>
          </w:rPr>
          <w:tab/>
        </w:r>
        <w:r>
          <w:rPr>
            <w:noProof/>
            <w:webHidden/>
          </w:rPr>
          <w:fldChar w:fldCharType="begin"/>
        </w:r>
        <w:r>
          <w:rPr>
            <w:noProof/>
            <w:webHidden/>
          </w:rPr>
          <w:instrText xml:space="preserve"> PAGEREF _Toc139038186 \h </w:instrText>
        </w:r>
        <w:r>
          <w:rPr>
            <w:noProof/>
            <w:webHidden/>
          </w:rPr>
        </w:r>
        <w:r>
          <w:rPr>
            <w:noProof/>
            <w:webHidden/>
          </w:rPr>
          <w:fldChar w:fldCharType="separate"/>
        </w:r>
        <w:r>
          <w:rPr>
            <w:noProof/>
            <w:webHidden/>
          </w:rPr>
          <w:t>4</w:t>
        </w:r>
        <w:r>
          <w:rPr>
            <w:noProof/>
            <w:webHidden/>
          </w:rPr>
          <w:fldChar w:fldCharType="end"/>
        </w:r>
      </w:hyperlink>
    </w:p>
    <w:p w14:paraId="36C1BE82" w14:textId="7AF7E2E0" w:rsidR="00DD1622" w:rsidRDefault="00DD1622">
      <w:pPr>
        <w:pStyle w:val="TOC2"/>
        <w:tabs>
          <w:tab w:val="right" w:leader="dot" w:pos="8296"/>
        </w:tabs>
        <w:rPr>
          <w:rFonts w:cstheme="minorBidi"/>
          <w:noProof/>
          <w:kern w:val="2"/>
          <w:sz w:val="21"/>
        </w:rPr>
      </w:pPr>
      <w:hyperlink w:anchor="_Toc139038187" w:history="1">
        <w:r w:rsidRPr="00B928D7">
          <w:rPr>
            <w:rStyle w:val="ab"/>
            <w:noProof/>
          </w:rPr>
          <w:t xml:space="preserve">4.1 </w:t>
        </w:r>
        <w:r w:rsidRPr="00B928D7">
          <w:rPr>
            <w:rStyle w:val="ab"/>
            <w:noProof/>
          </w:rPr>
          <w:t>电流内环设计</w:t>
        </w:r>
        <w:r>
          <w:rPr>
            <w:noProof/>
            <w:webHidden/>
          </w:rPr>
          <w:tab/>
        </w:r>
        <w:r>
          <w:rPr>
            <w:noProof/>
            <w:webHidden/>
          </w:rPr>
          <w:fldChar w:fldCharType="begin"/>
        </w:r>
        <w:r>
          <w:rPr>
            <w:noProof/>
            <w:webHidden/>
          </w:rPr>
          <w:instrText xml:space="preserve"> PAGEREF _Toc139038187 \h </w:instrText>
        </w:r>
        <w:r>
          <w:rPr>
            <w:noProof/>
            <w:webHidden/>
          </w:rPr>
        </w:r>
        <w:r>
          <w:rPr>
            <w:noProof/>
            <w:webHidden/>
          </w:rPr>
          <w:fldChar w:fldCharType="separate"/>
        </w:r>
        <w:r>
          <w:rPr>
            <w:noProof/>
            <w:webHidden/>
          </w:rPr>
          <w:t>4</w:t>
        </w:r>
        <w:r>
          <w:rPr>
            <w:noProof/>
            <w:webHidden/>
          </w:rPr>
          <w:fldChar w:fldCharType="end"/>
        </w:r>
      </w:hyperlink>
    </w:p>
    <w:p w14:paraId="41B64064" w14:textId="0AB13AFD" w:rsidR="00DD1622" w:rsidRDefault="00DD1622">
      <w:pPr>
        <w:pStyle w:val="TOC2"/>
        <w:tabs>
          <w:tab w:val="right" w:leader="dot" w:pos="8296"/>
        </w:tabs>
        <w:rPr>
          <w:rFonts w:cstheme="minorBidi"/>
          <w:noProof/>
          <w:kern w:val="2"/>
          <w:sz w:val="21"/>
        </w:rPr>
      </w:pPr>
      <w:hyperlink w:anchor="_Toc139038188" w:history="1">
        <w:r w:rsidRPr="00B928D7">
          <w:rPr>
            <w:rStyle w:val="ab"/>
            <w:noProof/>
          </w:rPr>
          <w:t xml:space="preserve">4.2 </w:t>
        </w:r>
        <w:r w:rsidRPr="00B928D7">
          <w:rPr>
            <w:rStyle w:val="ab"/>
            <w:noProof/>
          </w:rPr>
          <w:t>电压外环设计</w:t>
        </w:r>
        <w:r>
          <w:rPr>
            <w:noProof/>
            <w:webHidden/>
          </w:rPr>
          <w:tab/>
        </w:r>
        <w:r>
          <w:rPr>
            <w:noProof/>
            <w:webHidden/>
          </w:rPr>
          <w:fldChar w:fldCharType="begin"/>
        </w:r>
        <w:r>
          <w:rPr>
            <w:noProof/>
            <w:webHidden/>
          </w:rPr>
          <w:instrText xml:space="preserve"> PAGEREF _Toc139038188 \h </w:instrText>
        </w:r>
        <w:r>
          <w:rPr>
            <w:noProof/>
            <w:webHidden/>
          </w:rPr>
        </w:r>
        <w:r>
          <w:rPr>
            <w:noProof/>
            <w:webHidden/>
          </w:rPr>
          <w:fldChar w:fldCharType="separate"/>
        </w:r>
        <w:r>
          <w:rPr>
            <w:noProof/>
            <w:webHidden/>
          </w:rPr>
          <w:t>6</w:t>
        </w:r>
        <w:r>
          <w:rPr>
            <w:noProof/>
            <w:webHidden/>
          </w:rPr>
          <w:fldChar w:fldCharType="end"/>
        </w:r>
      </w:hyperlink>
    </w:p>
    <w:p w14:paraId="07D11AE4" w14:textId="7E9D60B8" w:rsidR="00DD1622" w:rsidRDefault="00DD1622">
      <w:pPr>
        <w:pStyle w:val="TOC1"/>
        <w:tabs>
          <w:tab w:val="right" w:leader="dot" w:pos="8296"/>
        </w:tabs>
        <w:rPr>
          <w:rFonts w:cstheme="minorBidi"/>
          <w:noProof/>
          <w:kern w:val="2"/>
          <w:sz w:val="21"/>
        </w:rPr>
      </w:pPr>
      <w:hyperlink w:anchor="_Toc139038189" w:history="1">
        <w:r w:rsidRPr="00B928D7">
          <w:rPr>
            <w:rStyle w:val="ab"/>
            <w:noProof/>
          </w:rPr>
          <w:t>5</w:t>
        </w:r>
        <w:r w:rsidRPr="00B928D7">
          <w:rPr>
            <w:rStyle w:val="ab"/>
            <w:noProof/>
          </w:rPr>
          <w:t>、仿真验证</w:t>
        </w:r>
        <w:r>
          <w:rPr>
            <w:noProof/>
            <w:webHidden/>
          </w:rPr>
          <w:tab/>
        </w:r>
        <w:r>
          <w:rPr>
            <w:noProof/>
            <w:webHidden/>
          </w:rPr>
          <w:fldChar w:fldCharType="begin"/>
        </w:r>
        <w:r>
          <w:rPr>
            <w:noProof/>
            <w:webHidden/>
          </w:rPr>
          <w:instrText xml:space="preserve"> PAGEREF _Toc139038189 \h </w:instrText>
        </w:r>
        <w:r>
          <w:rPr>
            <w:noProof/>
            <w:webHidden/>
          </w:rPr>
        </w:r>
        <w:r>
          <w:rPr>
            <w:noProof/>
            <w:webHidden/>
          </w:rPr>
          <w:fldChar w:fldCharType="separate"/>
        </w:r>
        <w:r>
          <w:rPr>
            <w:noProof/>
            <w:webHidden/>
          </w:rPr>
          <w:t>8</w:t>
        </w:r>
        <w:r>
          <w:rPr>
            <w:noProof/>
            <w:webHidden/>
          </w:rPr>
          <w:fldChar w:fldCharType="end"/>
        </w:r>
      </w:hyperlink>
    </w:p>
    <w:p w14:paraId="7C015924" w14:textId="7A523C8F" w:rsidR="00DD1622" w:rsidRDefault="00DD1622">
      <w:pPr>
        <w:pStyle w:val="TOC1"/>
        <w:tabs>
          <w:tab w:val="right" w:leader="dot" w:pos="8296"/>
        </w:tabs>
        <w:rPr>
          <w:rFonts w:cstheme="minorBidi"/>
          <w:noProof/>
          <w:kern w:val="2"/>
          <w:sz w:val="21"/>
        </w:rPr>
      </w:pPr>
      <w:hyperlink w:anchor="_Toc139038190" w:history="1">
        <w:r w:rsidRPr="00B928D7">
          <w:rPr>
            <w:rStyle w:val="ab"/>
            <w:rFonts w:ascii="Cambria" w:eastAsia="黑体" w:hAnsi="Cambria"/>
            <w:bCs/>
            <w:noProof/>
          </w:rPr>
          <w:t>参考文献</w:t>
        </w:r>
        <w:r>
          <w:rPr>
            <w:noProof/>
            <w:webHidden/>
          </w:rPr>
          <w:tab/>
        </w:r>
        <w:r>
          <w:rPr>
            <w:noProof/>
            <w:webHidden/>
          </w:rPr>
          <w:fldChar w:fldCharType="begin"/>
        </w:r>
        <w:r>
          <w:rPr>
            <w:noProof/>
            <w:webHidden/>
          </w:rPr>
          <w:instrText xml:space="preserve"> PAGEREF _Toc139038190 \h </w:instrText>
        </w:r>
        <w:r>
          <w:rPr>
            <w:noProof/>
            <w:webHidden/>
          </w:rPr>
        </w:r>
        <w:r>
          <w:rPr>
            <w:noProof/>
            <w:webHidden/>
          </w:rPr>
          <w:fldChar w:fldCharType="separate"/>
        </w:r>
        <w:r>
          <w:rPr>
            <w:noProof/>
            <w:webHidden/>
          </w:rPr>
          <w:t>9</w:t>
        </w:r>
        <w:r>
          <w:rPr>
            <w:noProof/>
            <w:webHidden/>
          </w:rPr>
          <w:fldChar w:fldCharType="end"/>
        </w:r>
      </w:hyperlink>
    </w:p>
    <w:p w14:paraId="2BA54251" w14:textId="5AC5C2BF" w:rsidR="00134384" w:rsidRDefault="00CA2AA5" w:rsidP="00180B18">
      <w:pPr>
        <w:widowControl/>
        <w:spacing w:after="200" w:line="276" w:lineRule="auto"/>
        <w:jc w:val="left"/>
        <w:rPr>
          <w:rFonts w:ascii="仿宋" w:eastAsia="仿宋" w:hAnsi="仿宋" w:cs="Times New Roman"/>
          <w:kern w:val="0"/>
          <w:szCs w:val="21"/>
        </w:rPr>
        <w:sectPr w:rsidR="00134384" w:rsidSect="004030B7">
          <w:headerReference w:type="default" r:id="rId8"/>
          <w:footerReference w:type="default" r:id="rId9"/>
          <w:pgSz w:w="11906" w:h="16838"/>
          <w:pgMar w:top="1440" w:right="1800" w:bottom="1440" w:left="1800" w:header="851" w:footer="992" w:gutter="0"/>
          <w:pgNumType w:start="1"/>
          <w:cols w:space="425"/>
          <w:docGrid w:type="lines" w:linePitch="312"/>
        </w:sectPr>
      </w:pPr>
      <w:r>
        <w:rPr>
          <w:rFonts w:ascii="黑体" w:eastAsia="黑体" w:hAnsi="黑体" w:cs="Times New Roman"/>
          <w:kern w:val="0"/>
          <w:sz w:val="32"/>
          <w:szCs w:val="32"/>
        </w:rPr>
        <w:fldChar w:fldCharType="end"/>
      </w:r>
      <w:r w:rsidR="00180B18" w:rsidRPr="00180B18">
        <w:rPr>
          <w:rFonts w:ascii="仿宋" w:eastAsia="仿宋" w:hAnsi="仿宋" w:cs="Times New Roman"/>
          <w:kern w:val="0"/>
          <w:szCs w:val="21"/>
        </w:rPr>
        <w:br w:type="page"/>
      </w:r>
    </w:p>
    <w:p w14:paraId="5840E748" w14:textId="77777777" w:rsidR="00CF2F25" w:rsidRDefault="00CF2F25" w:rsidP="00150AD2">
      <w:pPr>
        <w:widowControl/>
        <w:spacing w:beforeLines="100" w:before="312" w:line="280" w:lineRule="exact"/>
        <w:jc w:val="center"/>
        <w:rPr>
          <w:rFonts w:asciiTheme="minorEastAsia" w:hAnsiTheme="minorEastAsia" w:cs="Times New Roman"/>
          <w:kern w:val="0"/>
          <w:sz w:val="18"/>
          <w:szCs w:val="18"/>
        </w:rPr>
      </w:pPr>
    </w:p>
    <w:p w14:paraId="7DEDDD90" w14:textId="782C5835" w:rsidR="00180B18" w:rsidRPr="00CF2F25" w:rsidRDefault="005E529D" w:rsidP="00150AD2">
      <w:pPr>
        <w:widowControl/>
        <w:spacing w:beforeLines="100" w:before="312" w:line="280" w:lineRule="exact"/>
        <w:jc w:val="center"/>
        <w:rPr>
          <w:rFonts w:asciiTheme="minorEastAsia" w:hAnsiTheme="minorEastAsia" w:cs="Times New Roman"/>
          <w:kern w:val="0"/>
          <w:szCs w:val="21"/>
        </w:rPr>
      </w:pPr>
      <w:r w:rsidRPr="00CF2F25">
        <w:rPr>
          <w:rFonts w:asciiTheme="minorEastAsia" w:hAnsiTheme="minorEastAsia" w:cs="Times New Roman" w:hint="eastAsia"/>
          <w:kern w:val="0"/>
          <w:szCs w:val="21"/>
        </w:rPr>
        <w:t>摘要</w:t>
      </w:r>
    </w:p>
    <w:p w14:paraId="36E8BD6D" w14:textId="6E84C853" w:rsidR="008A34E8" w:rsidRPr="00CF2F25" w:rsidRDefault="008A34E8" w:rsidP="00150AD2">
      <w:pPr>
        <w:topLinePunct/>
        <w:autoSpaceDE w:val="0"/>
        <w:autoSpaceDN w:val="0"/>
        <w:spacing w:beforeLines="50" w:before="156" w:line="280" w:lineRule="exact"/>
        <w:ind w:firstLineChars="200" w:firstLine="420"/>
        <w:rPr>
          <w:rFonts w:asciiTheme="minorEastAsia" w:hAnsiTheme="minorEastAsia" w:cs="Times New Roman"/>
          <w:kern w:val="0"/>
          <w:szCs w:val="21"/>
        </w:rPr>
      </w:pPr>
      <w:bookmarkStart w:id="0" w:name="_Hlk139031427"/>
      <w:r w:rsidRPr="00CF2F25">
        <w:rPr>
          <w:rFonts w:asciiTheme="minorEastAsia" w:hAnsiTheme="minorEastAsia" w:cs="Times New Roman" w:hint="eastAsia"/>
          <w:kern w:val="0"/>
          <w:szCs w:val="21"/>
        </w:rPr>
        <w:t>三相 Buck 整流器</w:t>
      </w:r>
      <w:bookmarkEnd w:id="0"/>
      <w:r w:rsidRPr="00CF2F25">
        <w:rPr>
          <w:rFonts w:asciiTheme="minorEastAsia" w:hAnsiTheme="minorEastAsia" w:cs="Times New Roman" w:hint="eastAsia"/>
          <w:kern w:val="0"/>
          <w:szCs w:val="21"/>
        </w:rPr>
        <w:t>是降压整流器，以电感作为储能元件。与三相 Boost</w:t>
      </w:r>
      <w:r w:rsidR="00B070EE" w:rsidRPr="00CF2F25">
        <w:rPr>
          <w:rFonts w:asciiTheme="minorEastAsia" w:hAnsiTheme="minorEastAsia" w:cs="Times New Roman"/>
          <w:kern w:val="0"/>
          <w:szCs w:val="21"/>
        </w:rPr>
        <w:t xml:space="preserve"> </w:t>
      </w:r>
      <w:r w:rsidRPr="00CF2F25">
        <w:rPr>
          <w:rFonts w:asciiTheme="minorEastAsia" w:hAnsiTheme="minorEastAsia" w:cs="Times New Roman" w:hint="eastAsia"/>
          <w:kern w:val="0"/>
          <w:szCs w:val="21"/>
        </w:rPr>
        <w:t>整流器相比，三相 Buck整流器输出电压范围更宽，可靠性更高，启动时不存在浪涌电流，更适用于数据中心</w:t>
      </w:r>
      <w:r w:rsidRPr="00CF2F25">
        <w:rPr>
          <w:rFonts w:asciiTheme="minorEastAsia" w:hAnsiTheme="minorEastAsia" w:cs="Times New Roman" w:hint="eastAsia"/>
          <w:kern w:val="0"/>
          <w:szCs w:val="21"/>
        </w:rPr>
        <w:t>系</w:t>
      </w:r>
      <w:r w:rsidRPr="00CF2F25">
        <w:rPr>
          <w:rFonts w:asciiTheme="minorEastAsia" w:hAnsiTheme="minorEastAsia" w:cs="Times New Roman" w:hint="eastAsia"/>
          <w:kern w:val="0"/>
          <w:szCs w:val="21"/>
        </w:rPr>
        <w:t>统、超导储能系统、新能源并网发电系统等应用场合。</w:t>
      </w:r>
    </w:p>
    <w:p w14:paraId="49D8B7AC" w14:textId="44E6D26D" w:rsidR="008A34E8" w:rsidRPr="00CF2F25" w:rsidRDefault="008A34E8" w:rsidP="00150AD2">
      <w:pPr>
        <w:topLinePunct/>
        <w:autoSpaceDE w:val="0"/>
        <w:autoSpaceDN w:val="0"/>
        <w:spacing w:beforeLines="50" w:before="156" w:line="280" w:lineRule="exact"/>
        <w:ind w:firstLineChars="200" w:firstLine="420"/>
        <w:rPr>
          <w:rFonts w:asciiTheme="minorEastAsia" w:hAnsiTheme="minorEastAsia" w:cs="Times New Roman"/>
          <w:kern w:val="0"/>
          <w:szCs w:val="21"/>
        </w:rPr>
      </w:pPr>
      <w:r w:rsidRPr="00CF2F25">
        <w:rPr>
          <w:rFonts w:asciiTheme="minorEastAsia" w:hAnsiTheme="minorEastAsia" w:cs="Times New Roman" w:hint="eastAsia"/>
          <w:kern w:val="0"/>
          <w:szCs w:val="21"/>
        </w:rPr>
        <w:t>在实际应用中，三相 Buck 整流器有时会不可避免的工作在不平衡输入条件下，或者三相输入电压采样比例有偏差，若采用传统控制方案，三相 Buck 整流器网侧输入电流将严重畸变，产生大量</w:t>
      </w:r>
      <w:r w:rsidR="00CF2F25">
        <w:rPr>
          <w:rFonts w:asciiTheme="minorEastAsia" w:hAnsiTheme="minorEastAsia" w:cs="Times New Roman" w:hint="eastAsia"/>
          <w:kern w:val="0"/>
          <w:szCs w:val="21"/>
        </w:rPr>
        <w:t>的</w:t>
      </w:r>
      <w:r w:rsidRPr="00CF2F25">
        <w:rPr>
          <w:rFonts w:asciiTheme="minorEastAsia" w:hAnsiTheme="minorEastAsia" w:cs="Times New Roman" w:hint="eastAsia"/>
          <w:kern w:val="0"/>
          <w:szCs w:val="21"/>
        </w:rPr>
        <w:t>谐波，随之生成大量的无功功率，将对电网造成严重污染，影响电网中其它设备正常工作，而且输出电压中也会含有大量偶次谐波，导致输出电压纹波过大</w:t>
      </w:r>
      <w:r w:rsidRPr="00CF2F25">
        <w:rPr>
          <w:rFonts w:asciiTheme="minorEastAsia" w:hAnsiTheme="minorEastAsia" w:cs="Times New Roman" w:hint="eastAsia"/>
          <w:kern w:val="0"/>
          <w:szCs w:val="21"/>
        </w:rPr>
        <w:t>。</w:t>
      </w:r>
    </w:p>
    <w:p w14:paraId="444B7C4A" w14:textId="56F811EB" w:rsidR="008A34E8" w:rsidRPr="00CF2F25" w:rsidRDefault="008A34E8" w:rsidP="00150AD2">
      <w:pPr>
        <w:topLinePunct/>
        <w:autoSpaceDE w:val="0"/>
        <w:autoSpaceDN w:val="0"/>
        <w:spacing w:beforeLines="50" w:before="156" w:line="280" w:lineRule="exact"/>
        <w:ind w:firstLineChars="200" w:firstLine="420"/>
        <w:rPr>
          <w:rFonts w:asciiTheme="minorEastAsia" w:hAnsiTheme="minorEastAsia" w:cs="Times New Roman" w:hint="eastAsia"/>
          <w:kern w:val="0"/>
          <w:szCs w:val="21"/>
        </w:rPr>
      </w:pPr>
      <w:r w:rsidRPr="00CF2F25">
        <w:rPr>
          <w:rFonts w:asciiTheme="minorEastAsia" w:hAnsiTheme="minorEastAsia" w:cs="Times New Roman" w:hint="eastAsia"/>
          <w:kern w:val="0"/>
          <w:szCs w:val="21"/>
        </w:rPr>
        <w:t>本</w:t>
      </w:r>
      <w:r w:rsidRPr="00CF2F25">
        <w:rPr>
          <w:rFonts w:asciiTheme="minorEastAsia" w:hAnsiTheme="minorEastAsia" w:cs="Times New Roman" w:hint="eastAsia"/>
          <w:kern w:val="0"/>
          <w:szCs w:val="21"/>
        </w:rPr>
        <w:t>课程论文</w:t>
      </w:r>
      <w:r w:rsidRPr="00CF2F25">
        <w:rPr>
          <w:rFonts w:asciiTheme="minorEastAsia" w:hAnsiTheme="minorEastAsia" w:cs="Times New Roman" w:hint="eastAsia"/>
          <w:kern w:val="0"/>
          <w:szCs w:val="21"/>
        </w:rPr>
        <w:t>基于三相 Buck 整流器间接电流控制方案，研究了一种宽输入电压频率三相 Buck整流器不平衡</w:t>
      </w:r>
      <w:r w:rsidR="00B070EE" w:rsidRPr="00CF2F25">
        <w:rPr>
          <w:rFonts w:asciiTheme="minorEastAsia" w:hAnsiTheme="minorEastAsia" w:cs="Times New Roman" w:hint="eastAsia"/>
          <w:kern w:val="0"/>
          <w:szCs w:val="21"/>
        </w:rPr>
        <w:t>P</w:t>
      </w:r>
      <w:r w:rsidR="00B070EE" w:rsidRPr="00CF2F25">
        <w:rPr>
          <w:rFonts w:asciiTheme="minorEastAsia" w:hAnsiTheme="minorEastAsia" w:cs="Times New Roman"/>
          <w:kern w:val="0"/>
          <w:szCs w:val="21"/>
        </w:rPr>
        <w:t>ID</w:t>
      </w:r>
      <w:r w:rsidRPr="00CF2F25">
        <w:rPr>
          <w:rFonts w:asciiTheme="minorEastAsia" w:hAnsiTheme="minorEastAsia" w:cs="Times New Roman" w:hint="eastAsia"/>
          <w:kern w:val="0"/>
          <w:szCs w:val="21"/>
        </w:rPr>
        <w:t>控制策略。主要思想是通过控制三相 Buck 整流器直流侧电感电流跟随输入功率的脉动，让整流器输入阻抗呈纯阻性，从而使三相 Buck 整流器获得单位功率因数和正弦的三相输入电流。</w:t>
      </w:r>
    </w:p>
    <w:p w14:paraId="255D63B1" w14:textId="36C7FE3D" w:rsidR="002D37F9" w:rsidRPr="00CF2F25" w:rsidRDefault="002D37F9" w:rsidP="00150AD2">
      <w:pPr>
        <w:topLinePunct/>
        <w:autoSpaceDE w:val="0"/>
        <w:autoSpaceDN w:val="0"/>
        <w:spacing w:beforeLines="50" w:before="156" w:line="280" w:lineRule="exact"/>
        <w:ind w:firstLineChars="200" w:firstLine="422"/>
        <w:rPr>
          <w:rFonts w:asciiTheme="minorEastAsia" w:hAnsiTheme="minorEastAsia" w:cs="Times New Roman"/>
          <w:kern w:val="0"/>
          <w:szCs w:val="21"/>
        </w:rPr>
      </w:pPr>
      <w:r w:rsidRPr="00CF2F25">
        <w:rPr>
          <w:rFonts w:asciiTheme="minorEastAsia" w:hAnsiTheme="minorEastAsia" w:cs="Times New Roman" w:hint="eastAsia"/>
          <w:b/>
          <w:kern w:val="0"/>
          <w:szCs w:val="21"/>
        </w:rPr>
        <w:t>关键词：</w:t>
      </w:r>
      <w:r w:rsidR="00B070EE" w:rsidRPr="00CF2F25">
        <w:rPr>
          <w:rFonts w:asciiTheme="minorEastAsia" w:hAnsiTheme="minorEastAsia" w:cs="Times New Roman" w:hint="eastAsia"/>
          <w:kern w:val="0"/>
          <w:szCs w:val="21"/>
        </w:rPr>
        <w:t>三相 Buck 整流器</w:t>
      </w:r>
      <w:r w:rsidR="00D86D79" w:rsidRPr="00CF2F25">
        <w:rPr>
          <w:rFonts w:asciiTheme="minorEastAsia" w:hAnsiTheme="minorEastAsia" w:cs="Times New Roman"/>
          <w:kern w:val="0"/>
          <w:szCs w:val="21"/>
        </w:rPr>
        <w:t>；PID 控制；</w:t>
      </w:r>
      <w:r w:rsidR="00B070EE" w:rsidRPr="00CF2F25">
        <w:rPr>
          <w:rFonts w:asciiTheme="minorEastAsia" w:hAnsiTheme="minorEastAsia" w:cs="Times New Roman" w:hint="eastAsia"/>
          <w:kern w:val="0"/>
          <w:szCs w:val="21"/>
        </w:rPr>
        <w:t>宽输入电压频率</w:t>
      </w:r>
      <w:r w:rsidR="00D86D79" w:rsidRPr="00CF2F25">
        <w:rPr>
          <w:rFonts w:asciiTheme="minorEastAsia" w:hAnsiTheme="minorEastAsia" w:cs="Times New Roman"/>
          <w:kern w:val="0"/>
          <w:szCs w:val="21"/>
        </w:rPr>
        <w:t>；</w:t>
      </w:r>
      <w:r w:rsidR="00B070EE" w:rsidRPr="00CF2F25">
        <w:rPr>
          <w:rFonts w:asciiTheme="minorEastAsia" w:hAnsiTheme="minorEastAsia" w:cs="Times New Roman" w:hint="eastAsia"/>
          <w:kern w:val="0"/>
          <w:szCs w:val="21"/>
        </w:rPr>
        <w:t>功率因数</w:t>
      </w:r>
      <w:r w:rsidR="00B070EE" w:rsidRPr="00CF2F25">
        <w:rPr>
          <w:rFonts w:asciiTheme="minorEastAsia" w:hAnsiTheme="minorEastAsia" w:cs="Times New Roman"/>
          <w:kern w:val="0"/>
          <w:szCs w:val="21"/>
        </w:rPr>
        <w:t xml:space="preserve"> </w:t>
      </w:r>
    </w:p>
    <w:p w14:paraId="2AD63E9A" w14:textId="77777777" w:rsidR="00CF2F25" w:rsidRPr="00CF2F25" w:rsidRDefault="00CF2F25" w:rsidP="00150AD2">
      <w:pPr>
        <w:topLinePunct/>
        <w:autoSpaceDE w:val="0"/>
        <w:autoSpaceDN w:val="0"/>
        <w:spacing w:beforeLines="50" w:before="156" w:line="280" w:lineRule="exact"/>
        <w:ind w:firstLineChars="200" w:firstLine="422"/>
        <w:jc w:val="center"/>
        <w:rPr>
          <w:rFonts w:ascii="Times New Roman" w:hAnsi="Times New Roman" w:cs="Times New Roman"/>
          <w:b/>
          <w:szCs w:val="21"/>
        </w:rPr>
      </w:pPr>
    </w:p>
    <w:p w14:paraId="70C2C663" w14:textId="2CAE03D8" w:rsidR="00150AD2" w:rsidRPr="00CF2F25" w:rsidRDefault="00FA0933" w:rsidP="00150AD2">
      <w:pPr>
        <w:topLinePunct/>
        <w:autoSpaceDE w:val="0"/>
        <w:autoSpaceDN w:val="0"/>
        <w:spacing w:beforeLines="50" w:before="156" w:line="280" w:lineRule="exact"/>
        <w:ind w:firstLineChars="200" w:firstLine="422"/>
        <w:jc w:val="center"/>
        <w:rPr>
          <w:rFonts w:ascii="Times New Roman" w:hAnsi="Times New Roman" w:cs="Times New Roman"/>
          <w:b/>
          <w:szCs w:val="21"/>
        </w:rPr>
      </w:pPr>
      <w:r w:rsidRPr="00CF2F25">
        <w:rPr>
          <w:rFonts w:ascii="Times New Roman" w:hAnsi="Times New Roman" w:cs="Times New Roman"/>
          <w:b/>
          <w:szCs w:val="21"/>
        </w:rPr>
        <w:t>Abstract</w:t>
      </w:r>
    </w:p>
    <w:p w14:paraId="1CE759E9" w14:textId="77777777" w:rsidR="00CF2F25" w:rsidRPr="00CF2F25" w:rsidRDefault="00CF2F25" w:rsidP="00CF2F25">
      <w:pPr>
        <w:topLinePunct/>
        <w:autoSpaceDE w:val="0"/>
        <w:autoSpaceDN w:val="0"/>
        <w:spacing w:beforeLines="50" w:before="156" w:line="280" w:lineRule="exact"/>
        <w:ind w:firstLineChars="200" w:firstLine="420"/>
        <w:rPr>
          <w:rFonts w:ascii="Times New Roman" w:hAnsi="Times New Roman" w:cs="Times New Roman"/>
          <w:szCs w:val="21"/>
        </w:rPr>
      </w:pPr>
      <w:r w:rsidRPr="00CF2F25">
        <w:rPr>
          <w:rFonts w:ascii="Times New Roman" w:hAnsi="Times New Roman" w:cs="Times New Roman"/>
          <w:szCs w:val="21"/>
        </w:rPr>
        <w:t>Three-phase Buck rectifier is a buck rectifier with inductor as energy storage element. Compared with three-phase Boost rectifiers, three-phase Buck rectifiers have wider output voltage range, higher reliability and no inrush current during startup, which are more suitable for data center systems, superconducting energy storage systems, new energy grid-connected power generation systems and other applications.</w:t>
      </w:r>
    </w:p>
    <w:p w14:paraId="72711117" w14:textId="77777777" w:rsidR="00CF2F25" w:rsidRPr="00CF2F25" w:rsidRDefault="00CF2F25" w:rsidP="00CF2F25">
      <w:pPr>
        <w:topLinePunct/>
        <w:autoSpaceDE w:val="0"/>
        <w:autoSpaceDN w:val="0"/>
        <w:spacing w:beforeLines="50" w:before="156" w:line="280" w:lineRule="exact"/>
        <w:ind w:firstLineChars="200" w:firstLine="420"/>
        <w:rPr>
          <w:rFonts w:ascii="Times New Roman" w:hAnsi="Times New Roman" w:cs="Times New Roman"/>
          <w:szCs w:val="21"/>
        </w:rPr>
      </w:pPr>
      <w:r w:rsidRPr="00CF2F25">
        <w:rPr>
          <w:rFonts w:ascii="Times New Roman" w:hAnsi="Times New Roman" w:cs="Times New Roman"/>
          <w:szCs w:val="21"/>
        </w:rPr>
        <w:t>In actual application, the three-phase Buck rectifier will sometimes inevitably work under unbalanced input conditions or with deviations in the sampling ratio of the three-phase input voltage. If the traditional control scheme is adopted, the input current on the network side of the three-phase Buck rectifier will be seriously distorted, generating a large number of odd harmonics and subsequently generating a large amount of reactive power, which will cause serious pollution to the grid and affect the normal operation of other equipment in the grid. Moreover, the output voltage will also contain a large number of even harmonics, resulting in excessive ripple in the output voltage.</w:t>
      </w:r>
    </w:p>
    <w:p w14:paraId="75316193" w14:textId="77777777" w:rsidR="00CF2F25" w:rsidRPr="00CF2F25" w:rsidRDefault="00CF2F25" w:rsidP="00CF2F25">
      <w:pPr>
        <w:topLinePunct/>
        <w:autoSpaceDE w:val="0"/>
        <w:autoSpaceDN w:val="0"/>
        <w:spacing w:beforeLines="50" w:before="156" w:line="280" w:lineRule="exact"/>
        <w:ind w:firstLineChars="200" w:firstLine="420"/>
        <w:rPr>
          <w:rFonts w:ascii="Times New Roman" w:hAnsi="Times New Roman" w:cs="Times New Roman"/>
          <w:szCs w:val="21"/>
        </w:rPr>
      </w:pPr>
      <w:r w:rsidRPr="00CF2F25">
        <w:rPr>
          <w:rFonts w:ascii="Times New Roman" w:hAnsi="Times New Roman" w:cs="Times New Roman"/>
          <w:szCs w:val="21"/>
        </w:rPr>
        <w:t>Based on the indirect current control scheme of three-phase Buck rectifier, this thesis researches an unbalanced PID control strategy of three-phase Buck rectifier with wide input voltage frequency. The main idea is to make the input impedance of the rectifier purely resistive by controlling the inductor current on the DC side of the three-phase Buck rectifier to follow the pulsation of the input power, so that the three-phase Buck rectifier can obtain a unit power factor and sinusoidal three-phase input current.</w:t>
      </w:r>
    </w:p>
    <w:p w14:paraId="7FD7306C" w14:textId="15B3C58A" w:rsidR="00FB2FA2" w:rsidRPr="00CF2F25" w:rsidRDefault="00FA0933" w:rsidP="00CF2F25">
      <w:pPr>
        <w:topLinePunct/>
        <w:autoSpaceDE w:val="0"/>
        <w:autoSpaceDN w:val="0"/>
        <w:spacing w:beforeLines="50" w:before="156" w:line="280" w:lineRule="exact"/>
        <w:ind w:firstLineChars="200" w:firstLine="422"/>
        <w:rPr>
          <w:rFonts w:ascii="Times New Roman" w:hAnsi="Times New Roman" w:cs="Times New Roman"/>
          <w:szCs w:val="21"/>
        </w:rPr>
        <w:sectPr w:rsidR="00FB2FA2" w:rsidRPr="00CF2F25" w:rsidSect="004030B7">
          <w:headerReference w:type="default" r:id="rId10"/>
          <w:footerReference w:type="default" r:id="rId11"/>
          <w:pgSz w:w="11906" w:h="16838"/>
          <w:pgMar w:top="1440" w:right="1800" w:bottom="1440" w:left="1800" w:header="851" w:footer="992" w:gutter="0"/>
          <w:pgNumType w:start="1"/>
          <w:cols w:space="425"/>
          <w:docGrid w:type="lines" w:linePitch="312"/>
        </w:sectPr>
      </w:pPr>
      <w:r w:rsidRPr="00CF2F25">
        <w:rPr>
          <w:rFonts w:ascii="Times New Roman" w:hAnsi="Times New Roman" w:cs="Times New Roman"/>
          <w:b/>
          <w:szCs w:val="21"/>
        </w:rPr>
        <w:t>Keywords:</w:t>
      </w:r>
      <w:r w:rsidR="005844B3" w:rsidRPr="00CF2F25">
        <w:rPr>
          <w:rFonts w:ascii="Times New Roman" w:hAnsi="Times New Roman" w:cs="Times New Roman"/>
          <w:b/>
          <w:szCs w:val="21"/>
        </w:rPr>
        <w:t xml:space="preserve"> </w:t>
      </w:r>
      <w:r w:rsidR="00CF2F25" w:rsidRPr="00CF2F25">
        <w:rPr>
          <w:rFonts w:ascii="Times New Roman" w:hAnsi="Times New Roman" w:cs="Times New Roman"/>
          <w:szCs w:val="21"/>
        </w:rPr>
        <w:t>three-phase Buck rectifier; PID control; wide input voltage frequency; power factor</w:t>
      </w:r>
    </w:p>
    <w:p w14:paraId="3160312E" w14:textId="77777777" w:rsidR="00CF2F25" w:rsidRDefault="00CF2F25" w:rsidP="00CF2F25">
      <w:pPr>
        <w:pStyle w:val="1"/>
      </w:pPr>
      <w:bookmarkStart w:id="1" w:name="_Toc138236184"/>
      <w:bookmarkStart w:id="2" w:name="_Toc139038178"/>
      <w:r>
        <w:rPr>
          <w:rFonts w:hint="eastAsia"/>
        </w:rPr>
        <w:lastRenderedPageBreak/>
        <w:t>1</w:t>
      </w:r>
      <w:r>
        <w:rPr>
          <w:rFonts w:hint="eastAsia"/>
        </w:rPr>
        <w:t>、主电路</w:t>
      </w:r>
      <w:bookmarkEnd w:id="1"/>
      <w:bookmarkEnd w:id="2"/>
    </w:p>
    <w:p w14:paraId="524B7C30" w14:textId="77777777" w:rsidR="00CF2F25" w:rsidRDefault="00CF2F25" w:rsidP="00CF2F25"/>
    <w:p w14:paraId="34E82C68" w14:textId="77777777" w:rsidR="00CF2F25" w:rsidRDefault="00CF2F25" w:rsidP="00CF2F25">
      <w:r w:rsidRPr="00C621D7">
        <w:rPr>
          <w:noProof/>
        </w:rPr>
        <w:drawing>
          <wp:inline distT="0" distB="0" distL="0" distR="0" wp14:anchorId="7C5E1E18" wp14:editId="41B57495">
            <wp:extent cx="5274310" cy="21932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6093"/>
                    <a:stretch/>
                  </pic:blipFill>
                  <pic:spPr bwMode="auto">
                    <a:xfrm>
                      <a:off x="0" y="0"/>
                      <a:ext cx="5274310" cy="2193235"/>
                    </a:xfrm>
                    <a:prstGeom prst="rect">
                      <a:avLst/>
                    </a:prstGeom>
                    <a:ln>
                      <a:noFill/>
                    </a:ln>
                    <a:extLst>
                      <a:ext uri="{53640926-AAD7-44D8-BBD7-CCE9431645EC}">
                        <a14:shadowObscured xmlns:a14="http://schemas.microsoft.com/office/drawing/2010/main"/>
                      </a:ext>
                    </a:extLst>
                  </pic:spPr>
                </pic:pic>
              </a:graphicData>
            </a:graphic>
          </wp:inline>
        </w:drawing>
      </w:r>
    </w:p>
    <w:p w14:paraId="49FC6BFF" w14:textId="77777777" w:rsidR="00CF2F25" w:rsidRDefault="00CF2F25" w:rsidP="00CF2F25">
      <w:pPr>
        <w:pStyle w:val="af1"/>
        <w:ind w:firstLine="360"/>
        <w:jc w:val="center"/>
        <w:rPr>
          <w:sz w:val="18"/>
          <w:szCs w:val="18"/>
        </w:rPr>
      </w:pPr>
      <w:r w:rsidRPr="00223F75">
        <w:rPr>
          <w:rFonts w:hint="eastAsia"/>
          <w:sz w:val="18"/>
          <w:szCs w:val="18"/>
        </w:rPr>
        <w:t>图</w:t>
      </w:r>
      <w:r w:rsidRPr="00223F75">
        <w:rPr>
          <w:rFonts w:hint="eastAsia"/>
          <w:sz w:val="18"/>
          <w:szCs w:val="18"/>
        </w:rPr>
        <w:t>1</w:t>
      </w:r>
      <w:r w:rsidRPr="00223F75">
        <w:rPr>
          <w:sz w:val="18"/>
          <w:szCs w:val="18"/>
        </w:rPr>
        <w:t xml:space="preserve"> </w:t>
      </w:r>
      <w:r w:rsidRPr="00223F75">
        <w:rPr>
          <w:sz w:val="18"/>
          <w:szCs w:val="18"/>
        </w:rPr>
        <w:t>三相</w:t>
      </w:r>
      <w:r w:rsidRPr="00223F75">
        <w:rPr>
          <w:sz w:val="18"/>
          <w:szCs w:val="18"/>
        </w:rPr>
        <w:t>Buck</w:t>
      </w:r>
      <w:r w:rsidRPr="00223F75">
        <w:rPr>
          <w:sz w:val="18"/>
          <w:szCs w:val="18"/>
        </w:rPr>
        <w:t>整流器拓扑结构</w:t>
      </w:r>
    </w:p>
    <w:p w14:paraId="73C7E3C9" w14:textId="77777777" w:rsidR="00CF2F25" w:rsidRPr="00223F75" w:rsidRDefault="00CF2F25" w:rsidP="00CF2F25">
      <w:pPr>
        <w:pStyle w:val="af1"/>
        <w:ind w:firstLine="360"/>
        <w:jc w:val="center"/>
        <w:rPr>
          <w:sz w:val="18"/>
          <w:szCs w:val="18"/>
        </w:rPr>
      </w:pPr>
    </w:p>
    <w:p w14:paraId="567A812A" w14:textId="77777777" w:rsidR="00CF2F25" w:rsidRPr="00C621D7" w:rsidRDefault="00CF2F25" w:rsidP="00CF2F25">
      <w:pPr>
        <w:ind w:firstLineChars="200" w:firstLine="420"/>
      </w:pPr>
      <w:r>
        <w:t>三相</w:t>
      </w:r>
      <w:r>
        <w:t>Buck</w:t>
      </w:r>
      <w:r>
        <w:t>整流器</w:t>
      </w:r>
      <w:r>
        <w:rPr>
          <w:rFonts w:hint="eastAsia"/>
        </w:rPr>
        <w:t>为电流型</w:t>
      </w:r>
      <w:r>
        <w:rPr>
          <w:rFonts w:hint="eastAsia"/>
        </w:rPr>
        <w:t>(C</w:t>
      </w:r>
      <w:r>
        <w:t>SR</w:t>
      </w:r>
      <w:r>
        <w:rPr>
          <w:rFonts w:hint="eastAsia"/>
        </w:rPr>
        <w:t>)</w:t>
      </w:r>
      <w:r>
        <w:rPr>
          <w:rFonts w:hint="eastAsia"/>
        </w:rPr>
        <w:t>整流器。主要由</w:t>
      </w:r>
      <w:r>
        <w:t>6</w:t>
      </w:r>
      <w:r>
        <w:t>个开关管</w:t>
      </w:r>
      <w:r>
        <w:t>Q1~Q6</w:t>
      </w:r>
      <w:r>
        <w:rPr>
          <w:rFonts w:hint="eastAsia"/>
        </w:rPr>
        <w:t>，</w:t>
      </w:r>
      <w:r>
        <w:t>6</w:t>
      </w:r>
      <w:r>
        <w:t>个与开关</w:t>
      </w:r>
      <w:r>
        <w:rPr>
          <w:rFonts w:hint="eastAsia"/>
        </w:rPr>
        <w:t>管串联的二极管</w:t>
      </w:r>
      <w:r>
        <w:t>D1~D6</w:t>
      </w:r>
      <w:r>
        <w:t>以及一个续流二极管</w:t>
      </w:r>
      <m:oMath>
        <m:sSub>
          <m:sSubPr>
            <m:ctrlPr>
              <w:rPr>
                <w:rFonts w:ascii="Cambria Math" w:hAnsi="Cambria Math"/>
                <w:i/>
              </w:rPr>
            </m:ctrlPr>
          </m:sSubPr>
          <m:e>
            <m:r>
              <w:rPr>
                <w:rFonts w:ascii="Cambria Math" w:hAnsi="Cambria Math"/>
              </w:rPr>
              <m:t xml:space="preserve"> D</m:t>
            </m:r>
          </m:e>
          <m:sub>
            <m:r>
              <w:rPr>
                <w:rFonts w:ascii="Cambria Math" w:hAnsi="Cambria Math"/>
              </w:rPr>
              <m:t>F</m:t>
            </m:r>
          </m:sub>
        </m:sSub>
        <m:r>
          <w:rPr>
            <w:rFonts w:ascii="Cambria Math" w:hAnsi="Cambria Math"/>
          </w:rPr>
          <m:t xml:space="preserve"> </m:t>
        </m:r>
      </m:oMath>
      <w:r>
        <w:t>组成。输入侧</w:t>
      </w:r>
      <w:r>
        <w:t>LC</w:t>
      </w:r>
      <w:r>
        <w:t>滤波器用于滤除整流</w:t>
      </w:r>
      <w:r>
        <w:rPr>
          <w:rFonts w:hint="eastAsia"/>
        </w:rPr>
        <w:t>桥开关管导通和关断时产生的高频开关纹波；三相</w:t>
      </w:r>
      <w:r>
        <w:t>Buck</w:t>
      </w:r>
      <w:r>
        <w:t>整流器的</w:t>
      </w:r>
      <w:proofErr w:type="gramStart"/>
      <w:r>
        <w:t>每相上下桥臂均</w:t>
      </w:r>
      <w:proofErr w:type="gramEnd"/>
      <w:r>
        <w:t>由开</w:t>
      </w:r>
      <w:r>
        <w:rPr>
          <w:rFonts w:hint="eastAsia"/>
        </w:rPr>
        <w:t>关管与二极管串联而成，以提高器件反向阻断能力，具有功率单向流动的特点。并联二极管</w:t>
      </w:r>
      <w:r>
        <w:t xml:space="preserve"> DF </w:t>
      </w:r>
      <w:r>
        <w:t>在直流侧功率电感</w:t>
      </w:r>
      <m:oMath>
        <m:sSub>
          <m:sSubPr>
            <m:ctrlPr>
              <w:rPr>
                <w:rFonts w:ascii="Cambria Math" w:hAnsi="Cambria Math"/>
                <w:i/>
              </w:rPr>
            </m:ctrlPr>
          </m:sSubPr>
          <m:e>
            <m:r>
              <w:rPr>
                <w:rFonts w:ascii="Cambria Math" w:hAnsi="Cambria Math"/>
              </w:rPr>
              <m:t xml:space="preserve"> L</m:t>
            </m:r>
          </m:e>
          <m:sub>
            <m:r>
              <w:rPr>
                <w:rFonts w:ascii="Cambria Math" w:hAnsi="Cambria Math"/>
              </w:rPr>
              <m:t>P</m:t>
            </m:r>
          </m:sub>
        </m:sSub>
      </m:oMath>
      <w:r>
        <w:t>与</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N</m:t>
            </m:r>
          </m:sub>
        </m:sSub>
        <m:r>
          <w:rPr>
            <w:rFonts w:ascii="Cambria Math" w:hAnsi="Cambria Math"/>
          </w:rPr>
          <m:t xml:space="preserve"> </m:t>
        </m:r>
      </m:oMath>
      <w:r>
        <w:t>续流时起作用，可以简化电路的开关模态和减小续</w:t>
      </w:r>
      <w:r>
        <w:rPr>
          <w:rFonts w:hint="eastAsia"/>
        </w:rPr>
        <w:t>流时的导通损耗；采用直流侧正负路径中等分功率电感</w:t>
      </w:r>
      <m:oMath>
        <m:sSub>
          <m:sSubPr>
            <m:ctrlPr>
              <w:rPr>
                <w:rFonts w:ascii="Cambria Math" w:hAnsi="Cambria Math"/>
                <w:i/>
              </w:rPr>
            </m:ctrlPr>
          </m:sSubPr>
          <m:e>
            <m:r>
              <w:rPr>
                <w:rFonts w:ascii="Cambria Math" w:hAnsi="Cambria Math"/>
              </w:rPr>
              <m:t xml:space="preserve"> L</m:t>
            </m:r>
          </m:e>
          <m:sub>
            <m:r>
              <w:rPr>
                <w:rFonts w:ascii="Cambria Math" w:hAnsi="Cambria Math"/>
              </w:rPr>
              <m:t>P</m:t>
            </m:r>
          </m:sub>
        </m:sSub>
      </m:oMath>
      <w:r>
        <w:t>与</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N</m:t>
            </m:r>
          </m:sub>
        </m:sSub>
        <m:r>
          <w:rPr>
            <w:rFonts w:ascii="Cambria Math" w:hAnsi="Cambria Math"/>
          </w:rPr>
          <m:t xml:space="preserve"> </m:t>
        </m:r>
      </m:oMath>
      <w:r>
        <w:t>的方式，可以抑制共</w:t>
      </w:r>
      <w:r>
        <w:rPr>
          <w:rFonts w:hint="eastAsia"/>
        </w:rPr>
        <w:t>模噪声；在输出侧并联两个共模滤波电容</w:t>
      </w:r>
      <m:oMath>
        <m:sSub>
          <m:sSubPr>
            <m:ctrlPr>
              <w:rPr>
                <w:rFonts w:ascii="Cambria Math" w:hAnsi="Cambria Math"/>
                <w:i/>
              </w:rPr>
            </m:ctrlPr>
          </m:sSubPr>
          <m:e>
            <m:r>
              <w:rPr>
                <w:rFonts w:ascii="Cambria Math" w:hAnsi="Cambria Math"/>
              </w:rPr>
              <m:t xml:space="preserve"> C</m:t>
            </m:r>
          </m:e>
          <m:sub>
            <m:r>
              <w:rPr>
                <w:rFonts w:ascii="Cambria Math" w:hAnsi="Cambria Math"/>
              </w:rPr>
              <m:t>p</m:t>
            </m:r>
          </m:sub>
        </m:sSub>
      </m:oMath>
      <w:r>
        <w:t>与</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n</m:t>
            </m:r>
          </m:sub>
        </m:sSub>
      </m:oMath>
      <w:r>
        <w:t>，并将两电容的中点</w:t>
      </w:r>
      <w:r>
        <w:t>M</w:t>
      </w:r>
      <w:r>
        <w:t>与输入侧</w:t>
      </w:r>
      <w:r>
        <w:t>LC</w:t>
      </w:r>
      <w:r>
        <w:t>滤波电路的滤波电容公共点</w:t>
      </w:r>
      <w:r>
        <w:t>N</w:t>
      </w:r>
      <w:r>
        <w:rPr>
          <w:rFonts w:hint="eastAsia"/>
        </w:rPr>
        <w:t>相连接，高频</w:t>
      </w:r>
      <w:r>
        <w:t>电流将通过共模滤波器提供低阻抗通路进行内部循环，而不再流回</w:t>
      </w:r>
      <w:r>
        <w:rPr>
          <w:rFonts w:hint="eastAsia"/>
        </w:rPr>
        <w:t>输入侧，能够降低</w:t>
      </w:r>
      <w:r>
        <w:t>三相</w:t>
      </w:r>
      <w:r>
        <w:t>Buck</w:t>
      </w:r>
      <w:r>
        <w:t>整</w:t>
      </w:r>
      <w:r>
        <w:rPr>
          <w:rFonts w:hint="eastAsia"/>
        </w:rPr>
        <w:t>流器的输入电流</w:t>
      </w:r>
      <w:r>
        <w:t>THD</w:t>
      </w:r>
      <w:r>
        <w:t>。</w:t>
      </w:r>
    </w:p>
    <w:p w14:paraId="34BA1EDF" w14:textId="77777777" w:rsidR="00CF2F25" w:rsidRDefault="00CF2F25" w:rsidP="00CF2F25">
      <w:pPr>
        <w:pStyle w:val="1"/>
      </w:pPr>
      <w:bookmarkStart w:id="3" w:name="_Toc138236185"/>
      <w:bookmarkStart w:id="4" w:name="_Toc139038179"/>
      <w:r>
        <w:rPr>
          <w:rFonts w:hint="eastAsia"/>
        </w:rPr>
        <w:t>2</w:t>
      </w:r>
      <w:r>
        <w:rPr>
          <w:rFonts w:hint="eastAsia"/>
        </w:rPr>
        <w:t>、</w:t>
      </w:r>
      <w:r>
        <w:rPr>
          <w:rFonts w:hint="eastAsia"/>
        </w:rPr>
        <w:t>S</w:t>
      </w:r>
      <w:r>
        <w:t>VPWM</w:t>
      </w:r>
      <w:r>
        <w:rPr>
          <w:rFonts w:hint="eastAsia"/>
        </w:rPr>
        <w:t>调制策略</w:t>
      </w:r>
      <w:bookmarkEnd w:id="3"/>
      <w:bookmarkEnd w:id="4"/>
    </w:p>
    <w:p w14:paraId="633F1917" w14:textId="77777777" w:rsidR="00CF2F25" w:rsidRDefault="00CF2F25" w:rsidP="00CF2F25">
      <w:pPr>
        <w:ind w:firstLineChars="200" w:firstLine="420"/>
      </w:pPr>
      <w:r>
        <w:rPr>
          <w:rFonts w:hint="eastAsia"/>
        </w:rPr>
        <w:t>用于</w:t>
      </w:r>
      <w:r>
        <w:t>三相</w:t>
      </w:r>
      <w:r>
        <w:t>Buck</w:t>
      </w:r>
      <w:r>
        <w:t>整流器</w:t>
      </w:r>
      <w:r>
        <w:rPr>
          <w:rFonts w:hint="eastAsia"/>
        </w:rPr>
        <w:t>的</w:t>
      </w:r>
      <w:r>
        <w:t>SVPWM</w:t>
      </w:r>
      <w:r>
        <w:t>调制</w:t>
      </w:r>
      <w:r>
        <w:rPr>
          <w:rFonts w:hint="eastAsia"/>
        </w:rPr>
        <w:t>相比于</w:t>
      </w:r>
      <w:r>
        <w:t>SPWM</w:t>
      </w:r>
      <w:r>
        <w:t>调制，不仅电</w:t>
      </w:r>
      <w:r>
        <w:rPr>
          <w:rFonts w:hint="eastAsia"/>
        </w:rPr>
        <w:t>流</w:t>
      </w:r>
      <w:r>
        <w:t>利用率高</w:t>
      </w:r>
      <w:r>
        <w:rPr>
          <w:rFonts w:hint="eastAsia"/>
        </w:rPr>
        <w:t>，</w:t>
      </w:r>
      <w:r>
        <w:t>动态响应快，且谐波含量更低</w:t>
      </w:r>
      <w:r>
        <w:rPr>
          <w:rFonts w:hint="eastAsia"/>
        </w:rPr>
        <w:t>。</w:t>
      </w:r>
      <w:r>
        <w:t>SVPWM</w:t>
      </w:r>
      <w:r>
        <w:t>调制</w:t>
      </w:r>
      <w:r>
        <w:rPr>
          <w:rFonts w:hint="eastAsia"/>
        </w:rPr>
        <w:t>又分为五段式和七段式调制，五段式调制有更低的开关损耗。同时，</w:t>
      </w:r>
      <w:r>
        <w:t>SVPWM</w:t>
      </w:r>
      <w:r>
        <w:t>调制策略</w:t>
      </w:r>
      <w:r>
        <w:rPr>
          <w:rFonts w:hint="eastAsia"/>
        </w:rPr>
        <w:t>根据扇区划分个数不同，分为六扇区和十二扇区调制，</w:t>
      </w:r>
      <w:r>
        <w:t>十二扇区</w:t>
      </w:r>
      <w:r>
        <w:t xml:space="preserve">SVPWM </w:t>
      </w:r>
      <w:r>
        <w:t>调制策略能使开关管以较低电压关断，降低开关损耗。</w:t>
      </w:r>
      <w:r>
        <w:rPr>
          <w:rFonts w:hint="eastAsia"/>
        </w:rPr>
        <w:t>所以此项目的</w:t>
      </w:r>
      <w:r>
        <w:t>三相</w:t>
      </w:r>
      <w:r>
        <w:t>Buck</w:t>
      </w:r>
      <w:r>
        <w:t>整流器</w:t>
      </w:r>
      <w:r>
        <w:rPr>
          <w:rFonts w:hint="eastAsia"/>
        </w:rPr>
        <w:t>采用十二扇区五段式的</w:t>
      </w:r>
      <w:r>
        <w:rPr>
          <w:rFonts w:hint="eastAsia"/>
        </w:rPr>
        <w:t>S</w:t>
      </w:r>
      <w:r>
        <w:t>VPWM</w:t>
      </w:r>
      <w:r>
        <w:rPr>
          <w:rFonts w:hint="eastAsia"/>
        </w:rPr>
        <w:t>调制策略。</w:t>
      </w:r>
    </w:p>
    <w:p w14:paraId="06B27D85" w14:textId="77777777" w:rsidR="00CF2F25" w:rsidRPr="009D4AF2" w:rsidRDefault="00CF2F25" w:rsidP="00CF2F25">
      <w:pPr>
        <w:pStyle w:val="af1"/>
      </w:pPr>
    </w:p>
    <w:p w14:paraId="08861BF4" w14:textId="77777777" w:rsidR="00CF2F25" w:rsidRDefault="00CF2F25" w:rsidP="00CF2F25">
      <w:pPr>
        <w:pStyle w:val="2"/>
      </w:pPr>
      <w:bookmarkStart w:id="5" w:name="_Toc138236186"/>
      <w:bookmarkStart w:id="6" w:name="_Toc139038180"/>
      <w:r>
        <w:rPr>
          <w:rFonts w:hint="eastAsia"/>
        </w:rPr>
        <w:t>2</w:t>
      </w:r>
      <w:r>
        <w:t xml:space="preserve">.1 </w:t>
      </w:r>
      <w:r>
        <w:rPr>
          <w:rFonts w:hint="eastAsia"/>
        </w:rPr>
        <w:t>扇区判断</w:t>
      </w:r>
      <w:bookmarkEnd w:id="5"/>
      <w:bookmarkEnd w:id="6"/>
    </w:p>
    <w:p w14:paraId="1BEB21CE" w14:textId="77777777" w:rsidR="00CF2F25" w:rsidRDefault="00CF2F25" w:rsidP="00CF2F25">
      <w:pPr>
        <w:ind w:firstLineChars="200" w:firstLine="420"/>
      </w:pPr>
      <w:r>
        <w:rPr>
          <w:rFonts w:hint="eastAsia"/>
        </w:rPr>
        <w:t>对于三相</w:t>
      </w:r>
      <w:r>
        <w:t xml:space="preserve"> Buck </w:t>
      </w:r>
      <w:r>
        <w:t>整流器，无论采用何种调制策略，其目的都是为了实现三相输入电</w:t>
      </w:r>
      <w:r>
        <w:rPr>
          <w:rFonts w:hint="eastAsia"/>
        </w:rPr>
        <w:t>压和输入电流同相位以及网侧三相输入电流低谐波失真。输入电压是计算矢量作用时间的重要变量，根据三相输入电压之间的相对关系，可将一个周期内的三相输入电压等分为</w:t>
      </w:r>
      <w:r>
        <w:t>12</w:t>
      </w:r>
      <w:r>
        <w:t>个扇区：</w:t>
      </w:r>
    </w:p>
    <w:p w14:paraId="267C9E39" w14:textId="77777777" w:rsidR="00CF2F25" w:rsidRDefault="00CF2F25" w:rsidP="00CF2F25">
      <w:pPr>
        <w:ind w:firstLineChars="200" w:firstLine="420"/>
        <w:jc w:val="center"/>
      </w:pPr>
      <w:r w:rsidRPr="009D4AF2">
        <w:rPr>
          <w:noProof/>
        </w:rPr>
        <w:lastRenderedPageBreak/>
        <w:drawing>
          <wp:inline distT="0" distB="0" distL="0" distR="0" wp14:anchorId="69464753" wp14:editId="482B3B21">
            <wp:extent cx="3770244" cy="1502923"/>
            <wp:effectExtent l="0" t="0" r="190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7557" cy="1509824"/>
                    </a:xfrm>
                    <a:prstGeom prst="rect">
                      <a:avLst/>
                    </a:prstGeom>
                  </pic:spPr>
                </pic:pic>
              </a:graphicData>
            </a:graphic>
          </wp:inline>
        </w:drawing>
      </w:r>
    </w:p>
    <w:p w14:paraId="15CEC800" w14:textId="77777777" w:rsidR="00CF2F25" w:rsidRDefault="00CF2F25" w:rsidP="00CF2F25">
      <w:pPr>
        <w:pStyle w:val="af1"/>
        <w:ind w:firstLine="360"/>
        <w:jc w:val="center"/>
        <w:rPr>
          <w:sz w:val="18"/>
          <w:szCs w:val="18"/>
        </w:rPr>
      </w:pPr>
      <w:r w:rsidRPr="00D47552">
        <w:rPr>
          <w:rFonts w:hint="eastAsia"/>
          <w:sz w:val="18"/>
          <w:szCs w:val="18"/>
        </w:rPr>
        <w:t>图二</w:t>
      </w:r>
      <w:r w:rsidRPr="00D47552">
        <w:rPr>
          <w:rFonts w:hint="eastAsia"/>
          <w:sz w:val="18"/>
          <w:szCs w:val="18"/>
        </w:rPr>
        <w:t xml:space="preserve"> </w:t>
      </w:r>
      <w:r w:rsidRPr="00D47552">
        <w:rPr>
          <w:rFonts w:hint="eastAsia"/>
          <w:sz w:val="18"/>
          <w:szCs w:val="18"/>
        </w:rPr>
        <w:t>输入电压</w:t>
      </w:r>
      <w:r w:rsidRPr="00D47552">
        <w:rPr>
          <w:rFonts w:hint="eastAsia"/>
          <w:sz w:val="18"/>
          <w:szCs w:val="18"/>
        </w:rPr>
        <w:t>1</w:t>
      </w:r>
      <w:r w:rsidRPr="00D47552">
        <w:rPr>
          <w:sz w:val="18"/>
          <w:szCs w:val="18"/>
        </w:rPr>
        <w:t>2</w:t>
      </w:r>
      <w:r w:rsidRPr="00D47552">
        <w:rPr>
          <w:rFonts w:hint="eastAsia"/>
          <w:sz w:val="18"/>
          <w:szCs w:val="18"/>
        </w:rPr>
        <w:t>扇区分布图</w:t>
      </w:r>
    </w:p>
    <w:p w14:paraId="38DB72EE" w14:textId="77777777" w:rsidR="00CF2F25" w:rsidRPr="00D47552" w:rsidRDefault="00CF2F25" w:rsidP="00CF2F25">
      <w:pPr>
        <w:pStyle w:val="af1"/>
        <w:ind w:firstLine="360"/>
        <w:jc w:val="center"/>
        <w:rPr>
          <w:sz w:val="18"/>
          <w:szCs w:val="18"/>
        </w:rPr>
      </w:pPr>
    </w:p>
    <w:p w14:paraId="55D4E083" w14:textId="77777777" w:rsidR="00CF2F25" w:rsidRDefault="00CF2F25" w:rsidP="00CF2F25">
      <w:pPr>
        <w:pStyle w:val="af1"/>
      </w:pPr>
      <w:r>
        <w:rPr>
          <w:rFonts w:hint="eastAsia"/>
        </w:rPr>
        <w:t>扇区判断方式（以第一扇区为例）：当采样到第一扇区电压值</w:t>
      </w:r>
      <w:r>
        <w:rPr>
          <w:rFonts w:hint="eastAsia"/>
        </w:rPr>
        <w:t xml:space="preserve"> </w:t>
      </w:r>
      <m:oMath>
        <m:sSub>
          <m:sSubPr>
            <m:ctrlPr>
              <w:rPr>
                <w:rFonts w:ascii="Cambria Math" w:hAnsi="Cambria Math"/>
                <w:i/>
              </w:rPr>
            </m:ctrlPr>
          </m:sSubPr>
          <m:e>
            <m:r>
              <w:rPr>
                <w:rFonts w:ascii="Cambria Math" w:hAnsi="Cambria Math"/>
              </w:rPr>
              <m:t>u</m:t>
            </m:r>
          </m:e>
          <m:sub>
            <m:r>
              <w:rPr>
                <w:rFonts w:ascii="Cambria Math" w:hAnsi="Cambria Math"/>
              </w:rPr>
              <m:t>a</m:t>
            </m:r>
          </m:sub>
        </m:sSub>
        <m:r>
          <w:rPr>
            <w:rFonts w:ascii="Cambria Math" w:hAnsi="Cambria Math"/>
          </w:rPr>
          <m:t>&gt;0&gt;</m:t>
        </m:r>
        <m:sSub>
          <m:sSubPr>
            <m:ctrlPr>
              <w:rPr>
                <w:rFonts w:ascii="Cambria Math" w:hAnsi="Cambria Math"/>
                <w:i/>
              </w:rPr>
            </m:ctrlPr>
          </m:sSubPr>
          <m:e>
            <m:r>
              <w:rPr>
                <w:rFonts w:ascii="Cambria Math" w:hAnsi="Cambria Math"/>
              </w:rPr>
              <m:t>u</m:t>
            </m:r>
          </m:e>
          <m:sub>
            <m:r>
              <w:rPr>
                <w:rFonts w:ascii="Cambria Math" w:hAnsi="Cambria Math"/>
              </w:rPr>
              <m:t>b</m:t>
            </m:r>
          </m:sub>
        </m:sSub>
        <m:r>
          <w:rPr>
            <w:rFonts w:ascii="Cambria Math" w:hAnsi="Cambria Math"/>
          </w:rPr>
          <m:t>&gt;</m:t>
        </m:r>
        <m:sSub>
          <m:sSubPr>
            <m:ctrlPr>
              <w:rPr>
                <w:rFonts w:ascii="Cambria Math" w:hAnsi="Cambria Math"/>
                <w:i/>
              </w:rPr>
            </m:ctrlPr>
          </m:sSubPr>
          <m:e>
            <m:r>
              <w:rPr>
                <w:rFonts w:ascii="Cambria Math" w:hAnsi="Cambria Math"/>
              </w:rPr>
              <m:t>u</m:t>
            </m:r>
          </m:e>
          <m:sub>
            <m:r>
              <w:rPr>
                <w:rFonts w:ascii="Cambria Math" w:hAnsi="Cambria Math"/>
              </w:rPr>
              <m:t>c</m:t>
            </m:r>
          </m:sub>
        </m:sSub>
      </m:oMath>
      <w:r>
        <w:t xml:space="preserve"> </w:t>
      </w:r>
      <w:r>
        <w:rPr>
          <w:rFonts w:hint="eastAsia"/>
        </w:rPr>
        <w:t>时，判断处于第一扇区，从而相应的电流矢量进行作用。</w:t>
      </w:r>
    </w:p>
    <w:p w14:paraId="62B5E970" w14:textId="77777777" w:rsidR="00CF2F25" w:rsidRDefault="00CF2F25" w:rsidP="00CF2F25">
      <w:pPr>
        <w:pStyle w:val="2"/>
      </w:pPr>
      <w:bookmarkStart w:id="7" w:name="_Toc138236187"/>
      <w:bookmarkStart w:id="8" w:name="_Toc139038181"/>
      <w:r>
        <w:rPr>
          <w:rFonts w:hint="eastAsia"/>
        </w:rPr>
        <w:t>2</w:t>
      </w:r>
      <w:r>
        <w:t xml:space="preserve">.2 </w:t>
      </w:r>
      <w:r>
        <w:rPr>
          <w:rFonts w:hint="eastAsia"/>
        </w:rPr>
        <w:t>矢量作用时间</w:t>
      </w:r>
      <w:bookmarkEnd w:id="7"/>
      <w:bookmarkEnd w:id="8"/>
    </w:p>
    <w:p w14:paraId="77C96472" w14:textId="77777777" w:rsidR="00CF2F25" w:rsidRDefault="00CF2F25" w:rsidP="00CF2F25">
      <w:pPr>
        <w:ind w:firstLineChars="200" w:firstLine="420"/>
      </w:pPr>
    </w:p>
    <w:p w14:paraId="041F65CD" w14:textId="77777777" w:rsidR="00CF2F25" w:rsidRDefault="00CF2F25" w:rsidP="00CF2F25">
      <w:pPr>
        <w:ind w:firstLineChars="200" w:firstLine="420"/>
      </w:pPr>
      <w:r>
        <w:rPr>
          <w:rFonts w:hint="eastAsia"/>
        </w:rPr>
        <w:t>如图三所示，以扇区</w:t>
      </w:r>
      <w:r>
        <w:rPr>
          <w:noProof/>
        </w:rPr>
        <mc:AlternateContent>
          <mc:Choice Requires="wps">
            <w:drawing>
              <wp:anchor distT="45720" distB="45720" distL="114300" distR="114300" simplePos="0" relativeHeight="251660288" behindDoc="0" locked="0" layoutInCell="1" allowOverlap="1" wp14:anchorId="3D88441E" wp14:editId="2FAA18A7">
                <wp:simplePos x="0" y="0"/>
                <wp:positionH relativeFrom="margin">
                  <wp:posOffset>22612</wp:posOffset>
                </wp:positionH>
                <wp:positionV relativeFrom="paragraph">
                  <wp:posOffset>1670850</wp:posOffset>
                </wp:positionV>
                <wp:extent cx="1974215" cy="264160"/>
                <wp:effectExtent l="0" t="0" r="6985" b="254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64160"/>
                        </a:xfrm>
                        <a:prstGeom prst="rect">
                          <a:avLst/>
                        </a:prstGeom>
                        <a:solidFill>
                          <a:srgbClr val="FFFFFF"/>
                        </a:solidFill>
                        <a:ln w="9525">
                          <a:noFill/>
                          <a:miter lim="800000"/>
                          <a:headEnd/>
                          <a:tailEnd/>
                        </a:ln>
                      </wps:spPr>
                      <wps:txbx>
                        <w:txbxContent>
                          <w:p w14:paraId="21343B05" w14:textId="77777777" w:rsidR="00CF2F25" w:rsidRDefault="00CF2F25" w:rsidP="00CF2F25">
                            <w:pPr>
                              <w:pStyle w:val="af1"/>
                              <w:ind w:firstLine="360"/>
                              <w:jc w:val="center"/>
                              <w:rPr>
                                <w:sz w:val="18"/>
                                <w:szCs w:val="18"/>
                              </w:rPr>
                            </w:pPr>
                            <w:r w:rsidRPr="00D47552">
                              <w:rPr>
                                <w:rFonts w:hint="eastAsia"/>
                                <w:sz w:val="18"/>
                                <w:szCs w:val="18"/>
                              </w:rPr>
                              <w:t>图</w:t>
                            </w:r>
                            <w:r>
                              <w:rPr>
                                <w:rFonts w:hint="eastAsia"/>
                                <w:sz w:val="18"/>
                                <w:szCs w:val="18"/>
                              </w:rPr>
                              <w:t>三</w:t>
                            </w:r>
                            <w:r w:rsidRPr="00D47552">
                              <w:rPr>
                                <w:rFonts w:hint="eastAsia"/>
                                <w:sz w:val="18"/>
                                <w:szCs w:val="18"/>
                              </w:rPr>
                              <w:t xml:space="preserve"> </w:t>
                            </w:r>
                            <w:r>
                              <w:rPr>
                                <w:rFonts w:hint="eastAsia"/>
                                <w:sz w:val="18"/>
                                <w:szCs w:val="18"/>
                              </w:rPr>
                              <w:t>电流矢量</w:t>
                            </w:r>
                            <w:r w:rsidRPr="00D47552">
                              <w:rPr>
                                <w:rFonts w:hint="eastAsia"/>
                                <w:sz w:val="18"/>
                                <w:szCs w:val="18"/>
                              </w:rPr>
                              <w:t>扇区</w:t>
                            </w:r>
                            <w:r>
                              <w:rPr>
                                <w:rFonts w:hint="eastAsia"/>
                                <w:sz w:val="18"/>
                                <w:szCs w:val="18"/>
                              </w:rPr>
                              <w:t>空间</w:t>
                            </w:r>
                            <w:r w:rsidRPr="00D47552">
                              <w:rPr>
                                <w:rFonts w:hint="eastAsia"/>
                                <w:sz w:val="18"/>
                                <w:szCs w:val="18"/>
                              </w:rPr>
                              <w:t>分布图</w:t>
                            </w:r>
                          </w:p>
                          <w:p w14:paraId="6BC8FED6" w14:textId="77777777" w:rsidR="00CF2F25" w:rsidRPr="002C7CBA" w:rsidRDefault="00CF2F25" w:rsidP="00CF2F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8441E" id="_x0000_t202" coordsize="21600,21600" o:spt="202" path="m,l,21600r21600,l21600,xe">
                <v:stroke joinstyle="miter"/>
                <v:path gradientshapeok="t" o:connecttype="rect"/>
              </v:shapetype>
              <v:shape id="文本框 2" o:spid="_x0000_s1026" type="#_x0000_t202" style="position:absolute;left:0;text-align:left;margin-left:1.8pt;margin-top:131.55pt;width:155.45pt;height:20.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LvMAIAAB4EAAAOAAAAZHJzL2Uyb0RvYy54bWysU82O0zAQviPxDpbvNE3Un23UdLV0KUJa&#10;fqSFB3Acp7FwPMZ2m5QHgDfgxIU7z9XnYOx0u9VyQ+RgzWTG38x883l53beK7IV1EnRB09GYEqE5&#10;VFJvC/rp4+bFFSXOM10xBVoU9CAcvV49f7bsTC4yaEBVwhIE0S7vTEEb702eJI43omVuBEZoDNZg&#10;W+bRtduksqxD9FYl2Xg8SzqwlbHAhXP493YI0lXEr2vB/fu6dsITVVDszcfTxrMMZ7JasnxrmWkk&#10;P7XB/qGLlkmNRc9Qt8wzsrPyL6hWcgsOaj/i0CZQ15KLOANOk46fTHPfMCPiLEiOM2ea3P+D5e/2&#10;HyyRVUGzdE6JZi0u6fjj+/Hn7+OvbyQLBHXG5Zh3bzDT9y+hx0XHYZ25A/7ZEQ3rhumtuLEWukaw&#10;ChtMw83k4uqA4wJI2b2FCuuwnYcI1Ne2DewhHwTRcVGH83JE7wkPJRfzSZZOKeEYy2aTdBa3l7D8&#10;4baxzr8W0JJgFNTi8iM62985H7ph+UNKKOZAyWojlYqO3ZZrZcmeoVA28YsDPElTmnQFXUyzaUTW&#10;EO5HDbXSo5CVbAt6NQ7fIK3AxitdxRTPpBps7ETpEz2BkYEb35c9JgbOSqgOSJSFQbD4wNBowH6l&#10;pEOxFtR92TErKFFvNJK9SCeToO7oTKbzDB17GSkvI0xzhCqop2Qw1z6+iMCDhhtcSi0jX4+dnHpF&#10;EUYaTw8mqPzSj1mPz3r1BwAA//8DAFBLAwQUAAYACAAAACEAOyFGXN4AAAAJAQAADwAAAGRycy9k&#10;b3ducmV2LnhtbEyPQU+DQBCF7yb+h82YeDF2oVBQZGnUROO1tT9gYKdAZGcJuy3037ue7O1N3st7&#10;35TbxQziTJPrLSuIVxEI4sbqnlsFh++PxycQziNrHCyTggs52Fa3NyUW2s68o/PetyKUsCtQQef9&#10;WEjpmo4MupUdiYN3tJNBH86plXrCOZSbQa6jKJMGew4LHY703lHzsz8ZBcev+WHzPNef/pDv0uwN&#10;+7y2F6Xu75bXFxCeFv8fhj/8gA5VYKrtibUTg4IkC0EF6yyJQQQ/idMNiDqIKM1BVqW8/qD6BQAA&#10;//8DAFBLAQItABQABgAIAAAAIQC2gziS/gAAAOEBAAATAAAAAAAAAAAAAAAAAAAAAABbQ29udGVu&#10;dF9UeXBlc10ueG1sUEsBAi0AFAAGAAgAAAAhADj9If/WAAAAlAEAAAsAAAAAAAAAAAAAAAAALwEA&#10;AF9yZWxzLy5yZWxzUEsBAi0AFAAGAAgAAAAhAF41ou8wAgAAHgQAAA4AAAAAAAAAAAAAAAAALgIA&#10;AGRycy9lMm9Eb2MueG1sUEsBAi0AFAAGAAgAAAAhADshRlzeAAAACQEAAA8AAAAAAAAAAAAAAAAA&#10;igQAAGRycy9kb3ducmV2LnhtbFBLBQYAAAAABAAEAPMAAACVBQAAAAA=&#10;" stroked="f">
                <v:textbox>
                  <w:txbxContent>
                    <w:p w14:paraId="21343B05" w14:textId="77777777" w:rsidR="00CF2F25" w:rsidRDefault="00CF2F25" w:rsidP="00CF2F25">
                      <w:pPr>
                        <w:pStyle w:val="af1"/>
                        <w:ind w:firstLine="360"/>
                        <w:jc w:val="center"/>
                        <w:rPr>
                          <w:sz w:val="18"/>
                          <w:szCs w:val="18"/>
                        </w:rPr>
                      </w:pPr>
                      <w:r w:rsidRPr="00D47552">
                        <w:rPr>
                          <w:rFonts w:hint="eastAsia"/>
                          <w:sz w:val="18"/>
                          <w:szCs w:val="18"/>
                        </w:rPr>
                        <w:t>图</w:t>
                      </w:r>
                      <w:r>
                        <w:rPr>
                          <w:rFonts w:hint="eastAsia"/>
                          <w:sz w:val="18"/>
                          <w:szCs w:val="18"/>
                        </w:rPr>
                        <w:t>三</w:t>
                      </w:r>
                      <w:r w:rsidRPr="00D47552">
                        <w:rPr>
                          <w:rFonts w:hint="eastAsia"/>
                          <w:sz w:val="18"/>
                          <w:szCs w:val="18"/>
                        </w:rPr>
                        <w:t xml:space="preserve"> </w:t>
                      </w:r>
                      <w:r>
                        <w:rPr>
                          <w:rFonts w:hint="eastAsia"/>
                          <w:sz w:val="18"/>
                          <w:szCs w:val="18"/>
                        </w:rPr>
                        <w:t>电流矢量</w:t>
                      </w:r>
                      <w:r w:rsidRPr="00D47552">
                        <w:rPr>
                          <w:rFonts w:hint="eastAsia"/>
                          <w:sz w:val="18"/>
                          <w:szCs w:val="18"/>
                        </w:rPr>
                        <w:t>扇区</w:t>
                      </w:r>
                      <w:r>
                        <w:rPr>
                          <w:rFonts w:hint="eastAsia"/>
                          <w:sz w:val="18"/>
                          <w:szCs w:val="18"/>
                        </w:rPr>
                        <w:t>空间</w:t>
                      </w:r>
                      <w:r w:rsidRPr="00D47552">
                        <w:rPr>
                          <w:rFonts w:hint="eastAsia"/>
                          <w:sz w:val="18"/>
                          <w:szCs w:val="18"/>
                        </w:rPr>
                        <w:t>分布图</w:t>
                      </w:r>
                    </w:p>
                    <w:p w14:paraId="6BC8FED6" w14:textId="77777777" w:rsidR="00CF2F25" w:rsidRPr="002C7CBA" w:rsidRDefault="00CF2F25" w:rsidP="00CF2F25"/>
                  </w:txbxContent>
                </v:textbox>
                <w10:wrap type="square" anchorx="margin"/>
              </v:shape>
            </w:pict>
          </mc:Fallback>
        </mc:AlternateContent>
      </w:r>
      <w:r w:rsidRPr="00D47552">
        <w:rPr>
          <w:noProof/>
        </w:rPr>
        <w:drawing>
          <wp:anchor distT="0" distB="0" distL="114300" distR="114300" simplePos="0" relativeHeight="251659264" behindDoc="0" locked="0" layoutInCell="1" allowOverlap="1" wp14:anchorId="2B808BC5" wp14:editId="7D7EDAE1">
            <wp:simplePos x="0" y="0"/>
            <wp:positionH relativeFrom="margin">
              <wp:posOffset>205409</wp:posOffset>
            </wp:positionH>
            <wp:positionV relativeFrom="paragraph">
              <wp:posOffset>13335</wp:posOffset>
            </wp:positionV>
            <wp:extent cx="2057680" cy="1639956"/>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7680" cy="1639956"/>
                    </a:xfrm>
                    <a:prstGeom prst="rect">
                      <a:avLst/>
                    </a:prstGeom>
                  </pic:spPr>
                </pic:pic>
              </a:graphicData>
            </a:graphic>
          </wp:anchor>
        </w:drawing>
      </w:r>
      <w:r>
        <w:rPr>
          <w:rFonts w:hint="eastAsia"/>
        </w:rPr>
        <w:t>1</w:t>
      </w:r>
      <w:r>
        <w:rPr>
          <w:rFonts w:hint="eastAsia"/>
        </w:rPr>
        <w:t>为例，在扇区</w:t>
      </w:r>
      <w:r>
        <w:rPr>
          <w:rFonts w:hint="eastAsia"/>
        </w:rPr>
        <w:t>1</w:t>
      </w:r>
      <w:r>
        <w:rPr>
          <w:rFonts w:hint="eastAsia"/>
        </w:rPr>
        <w:t>中，电流</w:t>
      </w:r>
      <m:oMath>
        <m:sSub>
          <m:sSubPr>
            <m:ctrlPr>
              <w:rPr>
                <w:rFonts w:ascii="Cambria Math" w:hAnsi="Cambria Math"/>
                <w:i/>
              </w:rPr>
            </m:ctrlPr>
          </m:sSubPr>
          <m:e>
            <m:r>
              <w:rPr>
                <w:rFonts w:ascii="Cambria Math" w:hAnsi="Cambria Math"/>
              </w:rPr>
              <m:t>I</m:t>
            </m:r>
          </m:e>
          <m:sub>
            <m:r>
              <w:rPr>
                <w:rFonts w:ascii="Cambria Math" w:hAnsi="Cambria Math"/>
              </w:rPr>
              <m:t>1</m:t>
            </m:r>
          </m:sub>
        </m:sSub>
      </m:oMath>
      <w:r>
        <w:rPr>
          <w:rFonts w:hint="eastAsia"/>
        </w:rPr>
        <w:t>和</w:t>
      </w:r>
      <m:oMath>
        <m:sSub>
          <m:sSubPr>
            <m:ctrlPr>
              <w:rPr>
                <w:rFonts w:ascii="Cambria Math" w:hAnsi="Cambria Math"/>
                <w:i/>
              </w:rPr>
            </m:ctrlPr>
          </m:sSubPr>
          <m:e>
            <m:r>
              <w:rPr>
                <w:rFonts w:ascii="Cambria Math" w:hAnsi="Cambria Math"/>
              </w:rPr>
              <m:t>I</m:t>
            </m:r>
          </m:e>
          <m:sub>
            <m:r>
              <w:rPr>
                <w:rFonts w:ascii="Cambria Math" w:hAnsi="Cambria Math"/>
              </w:rPr>
              <m:t>6</m:t>
            </m:r>
          </m:sub>
        </m:sSub>
      </m:oMath>
      <w:r>
        <w:rPr>
          <w:rFonts w:hint="eastAsia"/>
        </w:rPr>
        <w:t>同时作用，合成目标矢量。电流</w:t>
      </w:r>
      <m:oMath>
        <m:sSub>
          <m:sSubPr>
            <m:ctrlPr>
              <w:rPr>
                <w:rFonts w:ascii="Cambria Math" w:hAnsi="Cambria Math"/>
                <w:i/>
              </w:rPr>
            </m:ctrlPr>
          </m:sSubPr>
          <m:e>
            <m:r>
              <w:rPr>
                <w:rFonts w:ascii="Cambria Math" w:hAnsi="Cambria Math"/>
              </w:rPr>
              <m:t>I</m:t>
            </m:r>
          </m:e>
          <m:sub>
            <m:r>
              <w:rPr>
                <w:rFonts w:ascii="Cambria Math" w:hAnsi="Cambria Math"/>
              </w:rPr>
              <m:t>1</m:t>
            </m:r>
          </m:sub>
        </m:sSub>
      </m:oMath>
      <w:r>
        <w:rPr>
          <w:rFonts w:hint="eastAsia"/>
        </w:rPr>
        <w:t>的作用时间为</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Pr>
          <w:rFonts w:hint="eastAsia"/>
        </w:rPr>
        <w:t>，电流</w:t>
      </w:r>
      <m:oMath>
        <m:sSub>
          <m:sSubPr>
            <m:ctrlPr>
              <w:rPr>
                <w:rFonts w:ascii="Cambria Math" w:hAnsi="Cambria Math"/>
                <w:i/>
              </w:rPr>
            </m:ctrlPr>
          </m:sSubPr>
          <m:e>
            <m:r>
              <w:rPr>
                <w:rFonts w:ascii="Cambria Math" w:hAnsi="Cambria Math"/>
              </w:rPr>
              <m:t>I</m:t>
            </m:r>
          </m:e>
          <m:sub>
            <m:r>
              <w:rPr>
                <w:rFonts w:ascii="Cambria Math" w:hAnsi="Cambria Math"/>
              </w:rPr>
              <m:t>6</m:t>
            </m:r>
          </m:sub>
        </m:sSub>
      </m:oMath>
      <w:r>
        <w:rPr>
          <w:rFonts w:hint="eastAsia"/>
        </w:rPr>
        <w:t>的作用时间为</w:t>
      </w:r>
      <m:oMath>
        <m:sSub>
          <m:sSubPr>
            <m:ctrlPr>
              <w:rPr>
                <w:rFonts w:ascii="Cambria Math" w:hAnsi="Cambria Math"/>
                <w:i/>
              </w:rPr>
            </m:ctrlPr>
          </m:sSubPr>
          <m:e>
            <m:r>
              <w:rPr>
                <w:rFonts w:ascii="Cambria Math" w:hAnsi="Cambria Math"/>
              </w:rPr>
              <m:t>T</m:t>
            </m:r>
          </m:e>
          <m:sub>
            <m:r>
              <w:rPr>
                <w:rFonts w:ascii="Cambria Math" w:hAnsi="Cambria Math"/>
              </w:rPr>
              <m:t>6</m:t>
            </m:r>
          </m:sub>
        </m:sSub>
      </m:oMath>
      <w:r>
        <w:rPr>
          <w:rFonts w:hint="eastAsia"/>
        </w:rPr>
        <w:t>，可以得到：</w:t>
      </w:r>
    </w:p>
    <w:p w14:paraId="43910AAA" w14:textId="77777777" w:rsidR="00CF2F25" w:rsidRDefault="00CF2F25" w:rsidP="00CF2F25">
      <w:pPr>
        <w:pStyle w:val="af1"/>
        <w:jc w:val="center"/>
      </w:pPr>
      <w:r>
        <w:object w:dxaOrig="2280" w:dyaOrig="720" w14:anchorId="059A6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36pt" o:ole="">
            <v:imagedata r:id="rId15" o:title=""/>
          </v:shape>
          <o:OLEObject Type="Embed" ProgID="Unknown" ShapeID="_x0000_i1025" DrawAspect="Content" ObjectID="_1749651042" r:id="rId16"/>
        </w:object>
      </w:r>
    </w:p>
    <w:p w14:paraId="2E530782" w14:textId="77777777" w:rsidR="00CF2F25" w:rsidRDefault="00CF2F25" w:rsidP="00CF2F25">
      <w:pPr>
        <w:pStyle w:val="af1"/>
        <w:jc w:val="center"/>
      </w:pPr>
      <w:r>
        <w:object w:dxaOrig="2320" w:dyaOrig="720" w14:anchorId="0F7FA14A">
          <v:shape id="_x0000_i1026" type="#_x0000_t75" style="width:115.2pt;height:36pt" o:ole="">
            <v:imagedata r:id="rId17" o:title=""/>
          </v:shape>
          <o:OLEObject Type="Embed" ProgID="Unknown" ShapeID="_x0000_i1026" DrawAspect="Content" ObjectID="_1749651043" r:id="rId18"/>
        </w:object>
      </w:r>
    </w:p>
    <w:p w14:paraId="4253C158" w14:textId="77777777" w:rsidR="00CF2F25" w:rsidRDefault="00CF2F25" w:rsidP="00CF2F25">
      <w:pPr>
        <w:jc w:val="center"/>
      </w:pPr>
      <w:r>
        <w:object w:dxaOrig="1480" w:dyaOrig="360" w14:anchorId="2E5B46B0">
          <v:shape id="_x0000_i1027" type="#_x0000_t75" style="width:1in;height:21.6pt" o:ole="">
            <v:imagedata r:id="rId19" o:title=""/>
          </v:shape>
          <o:OLEObject Type="Embed" ProgID="Unknown" ShapeID="_x0000_i1027" DrawAspect="Content" ObjectID="_1749651044" r:id="rId20"/>
        </w:object>
      </w:r>
    </w:p>
    <w:bookmarkStart w:id="9" w:name="_Hlk138166927"/>
    <w:p w14:paraId="222D32E0" w14:textId="77777777" w:rsidR="00CF2F25" w:rsidRPr="00DA3719" w:rsidRDefault="00CF2F25" w:rsidP="00CF2F25">
      <w:pPr>
        <w:pStyle w:val="af1"/>
      </w:pPr>
      <m:oMath>
        <m:sSup>
          <m:sSupPr>
            <m:ctrlPr>
              <w:rPr>
                <w:rFonts w:ascii="Cambria Math" w:hAnsi="Cambria Math"/>
                <w:i/>
              </w:rPr>
            </m:ctrlPr>
          </m:sSupPr>
          <m:e>
            <m:r>
              <w:rPr>
                <w:rFonts w:ascii="Cambria Math" w:hAnsi="Cambria Math" w:hint="eastAsia"/>
              </w:rPr>
              <m:t>u</m:t>
            </m:r>
          </m:e>
          <m:sup>
            <m:r>
              <w:rPr>
                <w:rFonts w:ascii="Cambria Math" w:hAnsi="Cambria Math"/>
              </w:rPr>
              <m:t>*</m:t>
            </m:r>
          </m:sup>
        </m:sSup>
      </m:oMath>
      <w:bookmarkEnd w:id="9"/>
      <w:r>
        <w:rPr>
          <w:rFonts w:hint="eastAsia"/>
        </w:rPr>
        <w:t>为一个周期内输出电压平均均值。</w:t>
      </w:r>
    </w:p>
    <w:p w14:paraId="3B05700D" w14:textId="77777777" w:rsidR="00CF2F25" w:rsidRDefault="00CF2F25" w:rsidP="00CF2F25">
      <w:pPr>
        <w:pStyle w:val="af1"/>
      </w:pPr>
    </w:p>
    <w:p w14:paraId="5AA870CC" w14:textId="77777777" w:rsidR="00CF2F25" w:rsidRDefault="00CF2F25" w:rsidP="00CF2F25">
      <w:pPr>
        <w:spacing w:line="360" w:lineRule="auto"/>
        <w:ind w:firstLineChars="200" w:firstLine="420"/>
      </w:pPr>
      <w:r>
        <w:rPr>
          <w:rFonts w:hint="eastAsia"/>
        </w:rPr>
        <w:t>经过相同的分析方式可以的到</w:t>
      </w:r>
      <w:r>
        <w:rPr>
          <w:rFonts w:hint="eastAsia"/>
        </w:rPr>
        <w:t>1</w:t>
      </w:r>
      <w:r>
        <w:t>2</w:t>
      </w:r>
      <w:r>
        <w:rPr>
          <w:rFonts w:hint="eastAsia"/>
        </w:rPr>
        <w:t>扇区所有的作用时间。为了简化，可令：</w:t>
      </w:r>
    </w:p>
    <w:p w14:paraId="0AFC264B" w14:textId="77777777" w:rsidR="00CF2F25" w:rsidRDefault="00CF2F25" w:rsidP="00CF2F25">
      <w:pPr>
        <w:spacing w:line="360" w:lineRule="auto"/>
        <w:ind w:firstLineChars="200" w:firstLine="420"/>
        <w:jc w:val="center"/>
      </w:pPr>
      <w:r>
        <w:object w:dxaOrig="1840" w:dyaOrig="720" w14:anchorId="7EB38741">
          <v:shape id="_x0000_i1028" type="#_x0000_t75" style="width:93.6pt;height:36pt" o:ole="">
            <v:imagedata r:id="rId21" o:title=""/>
          </v:shape>
          <o:OLEObject Type="Embed" ProgID="Unknown" ShapeID="_x0000_i1028" DrawAspect="Content" ObjectID="_1749651045" r:id="rId22"/>
        </w:object>
      </w:r>
    </w:p>
    <w:p w14:paraId="0655B91B" w14:textId="77777777" w:rsidR="00CF2F25" w:rsidRDefault="00CF2F25" w:rsidP="00CF2F25">
      <w:pPr>
        <w:spacing w:line="360" w:lineRule="auto"/>
        <w:ind w:firstLineChars="200" w:firstLine="420"/>
        <w:jc w:val="left"/>
      </w:pPr>
      <w:r>
        <w:rPr>
          <w:rFonts w:hint="eastAsia"/>
        </w:rPr>
        <w:t>可得：</w:t>
      </w:r>
    </w:p>
    <w:p w14:paraId="21AAFA95" w14:textId="77777777" w:rsidR="00CF2F25" w:rsidRDefault="00CF2F25" w:rsidP="00CF2F25">
      <w:pPr>
        <w:spacing w:line="360" w:lineRule="auto"/>
        <w:jc w:val="center"/>
      </w:pPr>
      <w:r>
        <w:object w:dxaOrig="980" w:dyaOrig="360" w14:anchorId="4858C718">
          <v:shape id="_x0000_i1029" type="#_x0000_t75" style="width:50.4pt;height:21.6pt" o:ole="">
            <v:imagedata r:id="rId23" o:title=""/>
          </v:shape>
          <o:OLEObject Type="Embed" ProgID="Unknown" ShapeID="_x0000_i1029" DrawAspect="Content" ObjectID="_1749651046" r:id="rId24"/>
        </w:object>
      </w:r>
      <w:r>
        <w:rPr>
          <w:rFonts w:hint="eastAsia"/>
        </w:rPr>
        <w:t xml:space="preserve"> </w:t>
      </w:r>
      <w:r>
        <w:t xml:space="preserve">  </w:t>
      </w:r>
      <w:r>
        <w:object w:dxaOrig="1020" w:dyaOrig="360" w14:anchorId="10DAAE93">
          <v:shape id="_x0000_i1030" type="#_x0000_t75" style="width:50.4pt;height:21.6pt" o:ole="">
            <v:imagedata r:id="rId25" o:title=""/>
          </v:shape>
          <o:OLEObject Type="Embed" ProgID="Unknown" ShapeID="_x0000_i1030" DrawAspect="Content" ObjectID="_1749651047" r:id="rId26"/>
        </w:object>
      </w:r>
      <w:r>
        <w:t xml:space="preserve">  </w:t>
      </w:r>
      <w:r>
        <w:object w:dxaOrig="1280" w:dyaOrig="360" w14:anchorId="3068027D">
          <v:shape id="_x0000_i1031" type="#_x0000_t75" style="width:64.8pt;height:21.6pt" o:ole="">
            <v:imagedata r:id="rId27" o:title=""/>
          </v:shape>
          <o:OLEObject Type="Embed" ProgID="Unknown" ShapeID="_x0000_i1031" DrawAspect="Content" ObjectID="_1749651048" r:id="rId28"/>
        </w:object>
      </w:r>
    </w:p>
    <w:p w14:paraId="375BDB54" w14:textId="77777777" w:rsidR="00CF2F25" w:rsidRDefault="00CF2F25" w:rsidP="00CF2F25">
      <w:pPr>
        <w:pStyle w:val="af1"/>
      </w:pPr>
      <w:r>
        <w:rPr>
          <w:rFonts w:hint="eastAsia"/>
        </w:rPr>
        <w:t>同理可得其他扇区作用时间。</w:t>
      </w:r>
    </w:p>
    <w:p w14:paraId="59F9FE01" w14:textId="77777777" w:rsidR="00CF2F25" w:rsidRDefault="00CF2F25" w:rsidP="00CF2F25">
      <w:pPr>
        <w:pStyle w:val="af1"/>
      </w:pPr>
    </w:p>
    <w:p w14:paraId="66925A0E" w14:textId="7780385A" w:rsidR="00CF2F25" w:rsidRDefault="00CF2F25" w:rsidP="00CF2F25">
      <w:pPr>
        <w:pStyle w:val="2"/>
      </w:pPr>
      <w:bookmarkStart w:id="10" w:name="_Toc138236188"/>
      <w:bookmarkStart w:id="11" w:name="_Toc139038182"/>
      <w:r>
        <w:t>2.3</w:t>
      </w:r>
      <w:r w:rsidR="004D6093">
        <w:t xml:space="preserve"> </w:t>
      </w:r>
      <w:r>
        <w:t>PWM</w:t>
      </w:r>
      <w:r>
        <w:rPr>
          <w:rFonts w:hint="eastAsia"/>
        </w:rPr>
        <w:t>信号生成</w:t>
      </w:r>
      <w:bookmarkEnd w:id="10"/>
      <w:bookmarkEnd w:id="11"/>
    </w:p>
    <w:p w14:paraId="1795C84B" w14:textId="77777777" w:rsidR="00CF2F25" w:rsidRDefault="00CF2F25" w:rsidP="00CF2F25">
      <w:pPr>
        <w:ind w:firstLineChars="200" w:firstLine="420"/>
      </w:pPr>
      <w:r>
        <w:rPr>
          <w:rFonts w:hint="eastAsia"/>
        </w:rPr>
        <w:t>由于三相</w:t>
      </w:r>
      <w:r>
        <w:t xml:space="preserve"> Buck </w:t>
      </w:r>
      <w:r>
        <w:t>整流器</w:t>
      </w:r>
      <w:proofErr w:type="gramStart"/>
      <w:r>
        <w:rPr>
          <w:rFonts w:hint="eastAsia"/>
        </w:rPr>
        <w:t>每相桥臂</w:t>
      </w:r>
      <w:proofErr w:type="gramEnd"/>
      <w:r>
        <w:rPr>
          <w:rFonts w:hint="eastAsia"/>
        </w:rPr>
        <w:t>由</w:t>
      </w:r>
      <w:r>
        <w:t>MOS</w:t>
      </w:r>
      <w:r>
        <w:rPr>
          <w:rFonts w:hint="eastAsia"/>
        </w:rPr>
        <w:t>管和二极管串联，二极管能阻止反向导通，所以不需要生成六个不一样的</w:t>
      </w:r>
      <w:proofErr w:type="spellStart"/>
      <w:r>
        <w:rPr>
          <w:rFonts w:hint="eastAsia"/>
        </w:rPr>
        <w:t>pwm</w:t>
      </w:r>
      <w:proofErr w:type="spellEnd"/>
      <w:r>
        <w:rPr>
          <w:rFonts w:hint="eastAsia"/>
        </w:rPr>
        <w:t>信号，可以让上下</w:t>
      </w:r>
      <w:proofErr w:type="gramStart"/>
      <w:r>
        <w:rPr>
          <w:rFonts w:hint="eastAsia"/>
        </w:rPr>
        <w:t>桥臂采用</w:t>
      </w:r>
      <w:proofErr w:type="gramEnd"/>
      <w:r>
        <w:rPr>
          <w:rFonts w:hint="eastAsia"/>
        </w:rPr>
        <w:t>一致的信号，以简化算法和控制器的运算。而且对于较高开关频率的系统中，模态分配太多对</w:t>
      </w:r>
      <w:r>
        <w:t xml:space="preserve"> DSP </w:t>
      </w:r>
      <w:r>
        <w:t>计算能</w:t>
      </w:r>
      <w:r>
        <w:rPr>
          <w:rFonts w:hint="eastAsia"/>
        </w:rPr>
        <w:t>力、</w:t>
      </w:r>
      <w:r>
        <w:t xml:space="preserve">PWM </w:t>
      </w:r>
      <w:r>
        <w:t>发</w:t>
      </w:r>
      <w:r>
        <w:lastRenderedPageBreak/>
        <w:t>波的分辨率的要求也越高，实际实现起来也相对复杂。因此</w:t>
      </w:r>
      <w:r>
        <w:rPr>
          <w:rFonts w:hint="eastAsia"/>
        </w:rPr>
        <w:t>采用五段式分配方式。扇区</w:t>
      </w:r>
      <w:r>
        <w:rPr>
          <w:rFonts w:hint="eastAsia"/>
        </w:rPr>
        <w:t>1</w:t>
      </w:r>
      <w:r>
        <w:rPr>
          <w:rFonts w:hint="eastAsia"/>
        </w:rPr>
        <w:t>的</w:t>
      </w:r>
      <w:r>
        <w:t>PWM</w:t>
      </w:r>
      <w:r>
        <w:rPr>
          <w:rFonts w:hint="eastAsia"/>
        </w:rPr>
        <w:t>序列如图四所示。</w:t>
      </w:r>
    </w:p>
    <w:p w14:paraId="6831ACBA" w14:textId="77777777" w:rsidR="00CF2F25" w:rsidRDefault="00CF2F25" w:rsidP="00CF2F25">
      <w:pPr>
        <w:pStyle w:val="af1"/>
        <w:jc w:val="center"/>
      </w:pPr>
      <w:r w:rsidRPr="00A36642">
        <w:rPr>
          <w:noProof/>
        </w:rPr>
        <w:drawing>
          <wp:inline distT="0" distB="0" distL="0" distR="0" wp14:anchorId="069FF389" wp14:editId="414E83BE">
            <wp:extent cx="2254619" cy="120300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06595" cy="1230741"/>
                    </a:xfrm>
                    <a:prstGeom prst="rect">
                      <a:avLst/>
                    </a:prstGeom>
                  </pic:spPr>
                </pic:pic>
              </a:graphicData>
            </a:graphic>
          </wp:inline>
        </w:drawing>
      </w:r>
    </w:p>
    <w:p w14:paraId="54BC4059" w14:textId="77777777" w:rsidR="00CF2F25" w:rsidRDefault="00CF2F25" w:rsidP="00CF2F25">
      <w:pPr>
        <w:pStyle w:val="af1"/>
        <w:ind w:firstLine="360"/>
        <w:jc w:val="center"/>
        <w:rPr>
          <w:sz w:val="18"/>
          <w:szCs w:val="18"/>
        </w:rPr>
      </w:pPr>
      <w:r w:rsidRPr="00D47552">
        <w:rPr>
          <w:rFonts w:hint="eastAsia"/>
          <w:sz w:val="18"/>
          <w:szCs w:val="18"/>
        </w:rPr>
        <w:t>图</w:t>
      </w:r>
      <w:r>
        <w:rPr>
          <w:rFonts w:hint="eastAsia"/>
          <w:sz w:val="18"/>
          <w:szCs w:val="18"/>
        </w:rPr>
        <w:t>四</w:t>
      </w:r>
      <w:r>
        <w:rPr>
          <w:rFonts w:hint="eastAsia"/>
          <w:sz w:val="18"/>
          <w:szCs w:val="18"/>
        </w:rPr>
        <w:t xml:space="preserve"> </w:t>
      </w:r>
      <w:r>
        <w:rPr>
          <w:rFonts w:hint="eastAsia"/>
          <w:sz w:val="18"/>
          <w:szCs w:val="18"/>
        </w:rPr>
        <w:t>扇区</w:t>
      </w:r>
      <w:r>
        <w:rPr>
          <w:rFonts w:hint="eastAsia"/>
          <w:sz w:val="18"/>
          <w:szCs w:val="18"/>
        </w:rPr>
        <w:t>1</w:t>
      </w:r>
      <w:r>
        <w:rPr>
          <w:rFonts w:hint="eastAsia"/>
          <w:sz w:val="18"/>
          <w:szCs w:val="18"/>
        </w:rPr>
        <w:t>的</w:t>
      </w:r>
      <w:r>
        <w:rPr>
          <w:sz w:val="18"/>
          <w:szCs w:val="18"/>
        </w:rPr>
        <w:t>PWM</w:t>
      </w:r>
      <w:r>
        <w:rPr>
          <w:rFonts w:hint="eastAsia"/>
          <w:sz w:val="18"/>
          <w:szCs w:val="18"/>
        </w:rPr>
        <w:t>序列</w:t>
      </w:r>
    </w:p>
    <w:p w14:paraId="54FD7BEF" w14:textId="3FA52570" w:rsidR="00CF2F25" w:rsidRDefault="00CF2F25" w:rsidP="00CF2F25">
      <w:pPr>
        <w:pStyle w:val="1"/>
      </w:pPr>
      <w:bookmarkStart w:id="12" w:name="_Toc138236189"/>
      <w:bookmarkStart w:id="13" w:name="_Toc139038183"/>
      <w:r>
        <w:rPr>
          <w:rFonts w:hint="eastAsia"/>
        </w:rPr>
        <w:t>3</w:t>
      </w:r>
      <w:r>
        <w:rPr>
          <w:rFonts w:hint="eastAsia"/>
        </w:rPr>
        <w:t>、控制策略</w:t>
      </w:r>
      <w:bookmarkEnd w:id="12"/>
      <w:bookmarkEnd w:id="13"/>
    </w:p>
    <w:p w14:paraId="3D9A04B1" w14:textId="1757E937" w:rsidR="004D6093" w:rsidRPr="004D6093" w:rsidRDefault="004D6093" w:rsidP="004D6093">
      <w:pPr>
        <w:pStyle w:val="2"/>
        <w:rPr>
          <w:rFonts w:hint="eastAsia"/>
        </w:rPr>
      </w:pPr>
      <w:bookmarkStart w:id="14" w:name="_Toc139038184"/>
      <w:r>
        <w:rPr>
          <w:rFonts w:hint="eastAsia"/>
        </w:rPr>
        <w:t>3</w:t>
      </w:r>
      <w:r>
        <w:t>.1</w:t>
      </w:r>
      <w:r>
        <w:rPr>
          <w:rFonts w:hint="eastAsia"/>
        </w:rPr>
        <w:t xml:space="preserve"> </w:t>
      </w:r>
      <w:r>
        <w:rPr>
          <w:rFonts w:hint="eastAsia"/>
        </w:rPr>
        <w:t>输入电压平衡状态下的控制策略</w:t>
      </w:r>
      <w:bookmarkEnd w:id="14"/>
    </w:p>
    <w:p w14:paraId="1B88655B" w14:textId="77777777" w:rsidR="00CF2F25" w:rsidRDefault="00CF2F25" w:rsidP="00CF2F25">
      <w:pPr>
        <w:ind w:firstLineChars="200" w:firstLine="420"/>
      </w:pPr>
      <w:r>
        <w:rPr>
          <w:rFonts w:hint="eastAsia"/>
        </w:rPr>
        <w:t>由前文所推导的，扇区判断是利用采样输入电压大小关系进行判断的，矢量作用时间也和输入的三相电压采样值有关。所以本项目采用间接电流控制，在三相静止坐标系下，通过采样输入电压的值进行扇区的判断、矢量导通时间的计算。</w:t>
      </w:r>
    </w:p>
    <w:p w14:paraId="5AA50C41" w14:textId="77777777" w:rsidR="00CF2F25" w:rsidRDefault="00CF2F25" w:rsidP="00CF2F25">
      <w:pPr>
        <w:ind w:firstLineChars="200" w:firstLine="420"/>
      </w:pPr>
      <w:r>
        <w:rPr>
          <w:rFonts w:hint="eastAsia"/>
        </w:rPr>
        <w:t>采用电压</w:t>
      </w:r>
      <w:proofErr w:type="gramStart"/>
      <w:r>
        <w:rPr>
          <w:rFonts w:hint="eastAsia"/>
        </w:rPr>
        <w:t>电流双</w:t>
      </w:r>
      <w:proofErr w:type="gramEnd"/>
      <w:r>
        <w:rPr>
          <w:rFonts w:hint="eastAsia"/>
        </w:rPr>
        <w:t>闭环</w:t>
      </w:r>
      <w:r>
        <w:rPr>
          <w:rFonts w:hint="eastAsia"/>
        </w:rPr>
        <w:t>P</w:t>
      </w:r>
      <w:r>
        <w:t>I</w:t>
      </w:r>
      <w:r>
        <w:rPr>
          <w:rFonts w:hint="eastAsia"/>
        </w:rPr>
        <w:t>控制：在整流器输出侧采样输出电压</w:t>
      </w:r>
      <m:oMath>
        <m:sSub>
          <m:sSubPr>
            <m:ctrlPr>
              <w:rPr>
                <w:rFonts w:ascii="Cambria Math" w:hAnsi="Cambria Math"/>
                <w:i/>
              </w:rPr>
            </m:ctrlPr>
          </m:sSubPr>
          <m:e>
            <m:r>
              <w:rPr>
                <w:rFonts w:ascii="Cambria Math"/>
              </w:rPr>
              <m:t>u</m:t>
            </m:r>
          </m:e>
          <m:sub>
            <m:r>
              <w:rPr>
                <w:rFonts w:ascii="Cambria Math"/>
              </w:rPr>
              <m:t>0</m:t>
            </m:r>
          </m:sub>
        </m:sSub>
      </m:oMath>
      <w:r>
        <w:t>与输出</w:t>
      </w:r>
      <w:r>
        <w:rPr>
          <w:rFonts w:hint="eastAsia"/>
        </w:rPr>
        <w:t>电压参考值</w:t>
      </w:r>
      <m:oMath>
        <m:sSup>
          <m:sSupPr>
            <m:ctrlPr>
              <w:rPr>
                <w:rFonts w:ascii="Cambria Math" w:hAnsi="Cambria Math"/>
                <w:i/>
              </w:rPr>
            </m:ctrlPr>
          </m:sSupPr>
          <m:e>
            <m:sSub>
              <m:sSubPr>
                <m:ctrlPr>
                  <w:rPr>
                    <w:rFonts w:ascii="Cambria Math" w:hAnsi="Cambria Math"/>
                    <w:i/>
                  </w:rPr>
                </m:ctrlPr>
              </m:sSubPr>
              <m:e>
                <m:r>
                  <w:rPr>
                    <w:rFonts w:ascii="Cambria Math"/>
                  </w:rPr>
                  <m:t>u</m:t>
                </m:r>
              </m:e>
              <m:sub>
                <m:r>
                  <w:rPr>
                    <w:rFonts w:ascii="Cambria Math"/>
                  </w:rPr>
                  <m:t>0</m:t>
                </m:r>
              </m:sub>
            </m:sSub>
          </m:e>
          <m:sup>
            <m:r>
              <w:rPr>
                <w:rFonts w:ascii="MS Gothic" w:eastAsia="MS Gothic" w:hAnsi="MS Gothic" w:cs="MS Gothic" w:hint="eastAsia"/>
              </w:rPr>
              <m:t>*</m:t>
            </m:r>
          </m:sup>
        </m:sSup>
      </m:oMath>
      <w:r>
        <w:t>进行比较，误差放大后通过电压外环</w:t>
      </w:r>
      <w:r>
        <w:t xml:space="preserve"> PI </w:t>
      </w:r>
      <w:r>
        <w:t>控制器，电压外环</w:t>
      </w:r>
      <w:r>
        <w:t xml:space="preserve"> PI </w:t>
      </w:r>
      <w:r>
        <w:t>控制器输出</w:t>
      </w:r>
      <w:r>
        <w:rPr>
          <w:rFonts w:hint="eastAsia"/>
        </w:rPr>
        <w:t>量</w:t>
      </w:r>
      <m:oMath>
        <m:sSup>
          <m:sSupPr>
            <m:ctrlPr>
              <w:rPr>
                <w:rFonts w:ascii="Cambria Math" w:hAnsi="Cambria Math"/>
                <w:i/>
              </w:rPr>
            </m:ctrlPr>
          </m:sSupPr>
          <m:e>
            <m:sSub>
              <m:sSubPr>
                <m:ctrlPr>
                  <w:rPr>
                    <w:rFonts w:ascii="Cambria Math" w:hAnsi="Cambria Math"/>
                    <w:i/>
                  </w:rPr>
                </m:ctrlPr>
              </m:sSubPr>
              <m:e>
                <m:r>
                  <w:rPr>
                    <w:rFonts w:ascii="Cambria Math"/>
                  </w:rPr>
                  <m:t>i</m:t>
                </m:r>
              </m:e>
              <m:sub>
                <m:r>
                  <w:rPr>
                    <w:rFonts w:ascii="Cambria Math"/>
                  </w:rPr>
                  <m:t>L</m:t>
                </m:r>
              </m:sub>
            </m:sSub>
          </m:e>
          <m:sup>
            <m:r>
              <w:rPr>
                <w:rFonts w:ascii="MS Gothic" w:eastAsia="MS Gothic" w:hAnsi="MS Gothic" w:cs="MS Gothic" w:hint="eastAsia"/>
              </w:rPr>
              <m:t>*</m:t>
            </m:r>
          </m:sup>
        </m:sSup>
      </m:oMath>
      <w:r>
        <w:rPr>
          <w:rFonts w:hint="eastAsia"/>
        </w:rPr>
        <w:t>作为电流内环电感电流的参考值，采样的实际电感电流</w:t>
      </w:r>
      <m:oMath>
        <m:sSub>
          <m:sSubPr>
            <m:ctrlPr>
              <w:rPr>
                <w:rFonts w:ascii="Cambria Math" w:hAnsi="Cambria Math"/>
                <w:i/>
              </w:rPr>
            </m:ctrlPr>
          </m:sSubPr>
          <m:e>
            <m:r>
              <w:rPr>
                <w:rFonts w:ascii="Cambria Math"/>
              </w:rPr>
              <m:t>i</m:t>
            </m:r>
          </m:e>
          <m:sub>
            <m:r>
              <w:rPr>
                <w:rFonts w:ascii="Cambria Math"/>
              </w:rPr>
              <m:t>L</m:t>
            </m:r>
          </m:sub>
        </m:sSub>
      </m:oMath>
      <w:r>
        <w:rPr>
          <w:rFonts w:hint="eastAsia"/>
        </w:rPr>
        <w:t>与参考电流</w:t>
      </w:r>
      <m:oMath>
        <m:sSup>
          <m:sSupPr>
            <m:ctrlPr>
              <w:rPr>
                <w:rFonts w:ascii="Cambria Math" w:hAnsi="Cambria Math"/>
                <w:i/>
              </w:rPr>
            </m:ctrlPr>
          </m:sSupPr>
          <m:e>
            <m:sSub>
              <m:sSubPr>
                <m:ctrlPr>
                  <w:rPr>
                    <w:rFonts w:ascii="Cambria Math" w:hAnsi="Cambria Math"/>
                    <w:i/>
                  </w:rPr>
                </m:ctrlPr>
              </m:sSubPr>
              <m:e>
                <m:r>
                  <w:rPr>
                    <w:rFonts w:ascii="Cambria Math"/>
                  </w:rPr>
                  <m:t>i</m:t>
                </m:r>
              </m:e>
              <m:sub>
                <m:r>
                  <w:rPr>
                    <w:rFonts w:ascii="Cambria Math"/>
                  </w:rPr>
                  <m:t>L</m:t>
                </m:r>
              </m:sub>
            </m:sSub>
          </m:e>
          <m:sup>
            <m:r>
              <w:rPr>
                <w:rFonts w:ascii="MS Gothic" w:eastAsia="MS Gothic" w:hAnsi="MS Gothic" w:cs="MS Gothic" w:hint="eastAsia"/>
              </w:rPr>
              <m:t>*</m:t>
            </m:r>
          </m:sup>
        </m:sSup>
      </m:oMath>
      <w:r>
        <w:rPr>
          <w:rFonts w:hint="eastAsia"/>
        </w:rPr>
        <w:t>比较，经过</w:t>
      </w:r>
      <w:r>
        <w:rPr>
          <w:rFonts w:hint="eastAsia"/>
        </w:rPr>
        <w:t>P</w:t>
      </w:r>
      <w:r>
        <w:t>I</w:t>
      </w:r>
      <w:r>
        <w:rPr>
          <w:rFonts w:hint="eastAsia"/>
        </w:rPr>
        <w:t>控制器输出</w:t>
      </w:r>
      <m:oMath>
        <m:sSup>
          <m:sSupPr>
            <m:ctrlPr>
              <w:rPr>
                <w:rFonts w:ascii="Cambria Math" w:hAnsi="Cambria Math"/>
                <w:i/>
              </w:rPr>
            </m:ctrlPr>
          </m:sSupPr>
          <m:e>
            <m:r>
              <w:rPr>
                <w:rFonts w:ascii="Cambria Math" w:hAnsi="Cambria Math" w:hint="eastAsia"/>
              </w:rPr>
              <m:t>u</m:t>
            </m:r>
          </m:e>
          <m:sup>
            <m:r>
              <w:rPr>
                <w:rFonts w:ascii="Cambria Math" w:hAnsi="Cambria Math"/>
              </w:rPr>
              <m:t>*</m:t>
            </m:r>
          </m:sup>
        </m:sSup>
      </m:oMath>
      <w:r>
        <w:rPr>
          <w:rFonts w:hint="eastAsia"/>
        </w:rPr>
        <w:t>给</w:t>
      </w:r>
      <w:r>
        <w:rPr>
          <w:rFonts w:hint="eastAsia"/>
        </w:rPr>
        <w:t>S</w:t>
      </w:r>
      <w:r>
        <w:t>VPWM</w:t>
      </w:r>
      <w:r>
        <w:rPr>
          <w:rFonts w:hint="eastAsia"/>
        </w:rPr>
        <w:t>调制算法进行矢量导通时间的判断，可以达到较高的</w:t>
      </w:r>
      <w:r>
        <w:rPr>
          <w:rFonts w:hint="eastAsia"/>
        </w:rPr>
        <w:t>P</w:t>
      </w:r>
      <w:r>
        <w:t>F</w:t>
      </w:r>
      <w:r>
        <w:rPr>
          <w:rFonts w:hint="eastAsia"/>
        </w:rPr>
        <w:t>值和较低的输入电流</w:t>
      </w:r>
      <w:r>
        <w:rPr>
          <w:rFonts w:hint="eastAsia"/>
        </w:rPr>
        <w:t>T</w:t>
      </w:r>
      <w:r>
        <w:t>HD</w:t>
      </w:r>
      <w:r>
        <w:rPr>
          <w:rFonts w:hint="eastAsia"/>
        </w:rPr>
        <w:t>值。控制框图如图五所示。</w:t>
      </w:r>
    </w:p>
    <w:p w14:paraId="08D3FC4C" w14:textId="77777777" w:rsidR="00CF2F25" w:rsidRDefault="00CF2F25" w:rsidP="00CF2F25">
      <w:pPr>
        <w:ind w:firstLineChars="200" w:firstLine="420"/>
      </w:pPr>
      <w:r w:rsidRPr="008C323B">
        <w:rPr>
          <w:noProof/>
        </w:rPr>
        <w:drawing>
          <wp:inline distT="0" distB="0" distL="0" distR="0" wp14:anchorId="7C20F9F8" wp14:editId="18229928">
            <wp:extent cx="5274310" cy="225806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74310" cy="2258060"/>
                    </a:xfrm>
                    <a:prstGeom prst="rect">
                      <a:avLst/>
                    </a:prstGeom>
                  </pic:spPr>
                </pic:pic>
              </a:graphicData>
            </a:graphic>
          </wp:inline>
        </w:drawing>
      </w:r>
    </w:p>
    <w:p w14:paraId="4782AB8D" w14:textId="29FCE4C8" w:rsidR="00CF2F25" w:rsidRDefault="00CF2F25" w:rsidP="00CF2F25">
      <w:pPr>
        <w:pStyle w:val="af1"/>
        <w:ind w:firstLine="360"/>
        <w:jc w:val="center"/>
        <w:rPr>
          <w:sz w:val="18"/>
          <w:szCs w:val="18"/>
        </w:rPr>
      </w:pPr>
      <w:r w:rsidRPr="00D47552">
        <w:rPr>
          <w:rFonts w:hint="eastAsia"/>
          <w:sz w:val="18"/>
          <w:szCs w:val="18"/>
        </w:rPr>
        <w:t>图</w:t>
      </w:r>
      <w:r>
        <w:rPr>
          <w:rFonts w:hint="eastAsia"/>
          <w:sz w:val="18"/>
          <w:szCs w:val="18"/>
        </w:rPr>
        <w:t>五</w:t>
      </w:r>
      <w:r>
        <w:rPr>
          <w:rFonts w:hint="eastAsia"/>
          <w:sz w:val="18"/>
          <w:szCs w:val="18"/>
        </w:rPr>
        <w:t xml:space="preserve"> </w:t>
      </w:r>
      <w:r w:rsidR="00A365DA">
        <w:rPr>
          <w:rFonts w:hint="eastAsia"/>
          <w:sz w:val="18"/>
          <w:szCs w:val="18"/>
        </w:rPr>
        <w:t>三相输入平衡状态下</w:t>
      </w:r>
      <w:r w:rsidRPr="008C323B">
        <w:rPr>
          <w:rFonts w:hint="eastAsia"/>
          <w:sz w:val="18"/>
          <w:szCs w:val="18"/>
        </w:rPr>
        <w:t>控制框图</w:t>
      </w:r>
    </w:p>
    <w:p w14:paraId="7AFC260C" w14:textId="77777777" w:rsidR="00CF2F25" w:rsidRDefault="00CF2F25" w:rsidP="00CF2F25">
      <w:pPr>
        <w:pStyle w:val="af1"/>
        <w:ind w:firstLine="360"/>
        <w:jc w:val="center"/>
        <w:rPr>
          <w:sz w:val="18"/>
          <w:szCs w:val="18"/>
        </w:rPr>
      </w:pPr>
    </w:p>
    <w:p w14:paraId="364C94CB" w14:textId="77777777" w:rsidR="00CF2F25" w:rsidRDefault="00CF2F25" w:rsidP="00CF2F25">
      <w:pPr>
        <w:pStyle w:val="af1"/>
        <w:ind w:firstLine="360"/>
        <w:jc w:val="center"/>
        <w:rPr>
          <w:sz w:val="18"/>
          <w:szCs w:val="18"/>
        </w:rPr>
      </w:pPr>
    </w:p>
    <w:p w14:paraId="21BE3ED4" w14:textId="24960129" w:rsidR="004D6093" w:rsidRDefault="004D6093" w:rsidP="004D6093">
      <w:pPr>
        <w:pStyle w:val="2"/>
      </w:pPr>
      <w:bookmarkStart w:id="15" w:name="_Toc139038185"/>
      <w:r>
        <w:rPr>
          <w:rFonts w:hint="eastAsia"/>
        </w:rPr>
        <w:t>3</w:t>
      </w:r>
      <w:r>
        <w:t xml:space="preserve">.2 </w:t>
      </w:r>
      <w:r>
        <w:rPr>
          <w:rFonts w:hint="eastAsia"/>
        </w:rPr>
        <w:t>输入电压</w:t>
      </w:r>
      <w:r>
        <w:rPr>
          <w:rFonts w:hint="eastAsia"/>
        </w:rPr>
        <w:t>不</w:t>
      </w:r>
      <w:r>
        <w:rPr>
          <w:rFonts w:hint="eastAsia"/>
        </w:rPr>
        <w:t>平衡状态下的控制策略</w:t>
      </w:r>
      <w:bookmarkEnd w:id="15"/>
    </w:p>
    <w:p w14:paraId="11DB01C1" w14:textId="229AA525" w:rsidR="00FB2FA2" w:rsidRDefault="00CF2F25" w:rsidP="00B5223B">
      <w:pPr>
        <w:pStyle w:val="af1"/>
      </w:pPr>
      <w:r>
        <w:rPr>
          <w:rFonts w:hint="eastAsia"/>
        </w:rPr>
        <w:t>当处于</w:t>
      </w:r>
      <w:r>
        <w:rPr>
          <w:rFonts w:hint="eastAsia"/>
        </w:rPr>
        <w:t>三相输入电压不平衡工况时，</w:t>
      </w:r>
      <w:r>
        <w:t>输入电压不平衡，在</w:t>
      </w:r>
      <w:proofErr w:type="gramStart"/>
      <w:r>
        <w:t>直流侧会产生</w:t>
      </w:r>
      <w:proofErr w:type="gramEnd"/>
      <w:r>
        <w:t xml:space="preserve">2 </w:t>
      </w:r>
      <w:proofErr w:type="gramStart"/>
      <w:r>
        <w:t>倍</w:t>
      </w:r>
      <w:proofErr w:type="gramEnd"/>
      <w:r>
        <w:t>输入电压频率的谐波分量的电压和电流，谐波电流通过整流桥又反馈</w:t>
      </w:r>
      <w:proofErr w:type="gramStart"/>
      <w:r>
        <w:t>到交流侧</w:t>
      </w:r>
      <w:proofErr w:type="gramEnd"/>
      <w:r>
        <w:t>，从</w:t>
      </w:r>
      <w:r>
        <w:rPr>
          <w:rFonts w:hint="eastAsia"/>
        </w:rPr>
        <w:t>而导致输入电流也</w:t>
      </w:r>
      <w:r>
        <w:rPr>
          <w:rFonts w:hint="eastAsia"/>
        </w:rPr>
        <w:lastRenderedPageBreak/>
        <w:t>含有大量的谐波分量。会导致三相输入电流严重畸变，输出电压含有大量纹波，</w:t>
      </w:r>
      <w:r w:rsidR="00B5223B">
        <w:rPr>
          <w:rFonts w:hint="eastAsia"/>
        </w:rPr>
        <w:t>所以不能采用传统控制策略。</w:t>
      </w:r>
    </w:p>
    <w:p w14:paraId="694238F7" w14:textId="3A6A0EB4" w:rsidR="00B5223B" w:rsidRDefault="00B5223B" w:rsidP="00B5223B">
      <w:pPr>
        <w:pStyle w:val="af1"/>
      </w:pPr>
      <w:r w:rsidRPr="00B5223B">
        <w:rPr>
          <w:rFonts w:hint="eastAsia"/>
        </w:rPr>
        <w:t>在不考虑整流环节器件损耗时，易知输入功率</w:t>
      </w:r>
      <w:r w:rsidRPr="00B5223B">
        <w:rPr>
          <w:rFonts w:hint="eastAsia"/>
        </w:rPr>
        <w:t xml:space="preserve"> Pin </w:t>
      </w:r>
      <w:r w:rsidRPr="00B5223B">
        <w:rPr>
          <w:rFonts w:hint="eastAsia"/>
        </w:rPr>
        <w:t>与输出功率</w:t>
      </w:r>
      <w:r w:rsidRPr="00B5223B">
        <w:rPr>
          <w:rFonts w:hint="eastAsia"/>
        </w:rPr>
        <w:t xml:space="preserve"> Pout </w:t>
      </w:r>
      <w:r w:rsidRPr="00B5223B">
        <w:rPr>
          <w:rFonts w:hint="eastAsia"/>
        </w:rPr>
        <w:t>相等：</w:t>
      </w:r>
    </w:p>
    <w:p w14:paraId="11C2DBE5" w14:textId="02191026" w:rsidR="00B5223B" w:rsidRDefault="00B5223B" w:rsidP="00B5223B">
      <w:pPr>
        <w:pStyle w:val="af1"/>
        <w:jc w:val="center"/>
      </w:pPr>
      <w:r w:rsidRPr="00B5223B">
        <w:drawing>
          <wp:inline distT="0" distB="0" distL="0" distR="0" wp14:anchorId="5B211F4D" wp14:editId="7BA6F0A6">
            <wp:extent cx="2166408" cy="3943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231286" cy="406144"/>
                    </a:xfrm>
                    <a:prstGeom prst="rect">
                      <a:avLst/>
                    </a:prstGeom>
                  </pic:spPr>
                </pic:pic>
              </a:graphicData>
            </a:graphic>
          </wp:inline>
        </w:drawing>
      </w:r>
    </w:p>
    <w:p w14:paraId="168D452B" w14:textId="57CF07B3" w:rsidR="00B5223B" w:rsidRDefault="00A365DA" w:rsidP="00B5223B">
      <w:pPr>
        <w:pStyle w:val="af1"/>
      </w:pPr>
      <w:r w:rsidRPr="00A365DA">
        <w:rPr>
          <w:rFonts w:hint="eastAsia"/>
        </w:rPr>
        <w:t>式中</w:t>
      </w:r>
      <w:r w:rsidRPr="00A365DA">
        <w:rPr>
          <w:rFonts w:hint="eastAsia"/>
        </w:rPr>
        <w:t xml:space="preserve"> G </w:t>
      </w:r>
      <w:r w:rsidRPr="00A365DA">
        <w:rPr>
          <w:rFonts w:hint="eastAsia"/>
        </w:rPr>
        <w:t>表示三相</w:t>
      </w:r>
      <w:r w:rsidRPr="00A365DA">
        <w:rPr>
          <w:rFonts w:hint="eastAsia"/>
        </w:rPr>
        <w:t xml:space="preserve"> Buck </w:t>
      </w:r>
      <w:r w:rsidRPr="00A365DA">
        <w:rPr>
          <w:rFonts w:hint="eastAsia"/>
        </w:rPr>
        <w:t>整流器每一相的导纳。</w:t>
      </w:r>
    </w:p>
    <w:p w14:paraId="3C674DE5" w14:textId="4AF61F9A" w:rsidR="00A365DA" w:rsidRDefault="00A365DA" w:rsidP="00A365DA">
      <w:pPr>
        <w:pStyle w:val="af1"/>
        <w:jc w:val="center"/>
        <w:rPr>
          <w:rFonts w:hint="eastAsia"/>
        </w:rPr>
      </w:pPr>
      <w:r w:rsidRPr="00A365DA">
        <w:drawing>
          <wp:inline distT="0" distB="0" distL="0" distR="0" wp14:anchorId="5F273FD8" wp14:editId="5162E135">
            <wp:extent cx="1916898" cy="572135"/>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955524" cy="583664"/>
                    </a:xfrm>
                    <a:prstGeom prst="rect">
                      <a:avLst/>
                    </a:prstGeom>
                  </pic:spPr>
                </pic:pic>
              </a:graphicData>
            </a:graphic>
          </wp:inline>
        </w:drawing>
      </w:r>
    </w:p>
    <w:p w14:paraId="4BE54F64" w14:textId="4D0D2F6C" w:rsidR="00B5223B" w:rsidRDefault="00A365DA" w:rsidP="00B5223B">
      <w:pPr>
        <w:pStyle w:val="af1"/>
        <w:rPr>
          <w:rFonts w:hint="eastAsia"/>
        </w:rPr>
      </w:pPr>
      <w:r w:rsidRPr="00A365DA">
        <w:rPr>
          <w:rFonts w:hint="eastAsia"/>
        </w:rPr>
        <w:t>将</w:t>
      </w:r>
      <w:r w:rsidRPr="00A365DA">
        <w:rPr>
          <w:rFonts w:hint="eastAsia"/>
        </w:rPr>
        <w:t xml:space="preserve"> G/Vo </w:t>
      </w:r>
      <w:r w:rsidRPr="00A365DA">
        <w:rPr>
          <w:rFonts w:hint="eastAsia"/>
        </w:rPr>
        <w:t>表达为电压外环结果</w:t>
      </w:r>
      <w:r w:rsidRPr="00A365DA">
        <w:rPr>
          <w:rFonts w:hint="eastAsia"/>
        </w:rPr>
        <w:t xml:space="preserve"> KPI_V</w:t>
      </w:r>
      <w:r w:rsidRPr="00A365DA">
        <w:rPr>
          <w:rFonts w:hint="eastAsia"/>
        </w:rPr>
        <w:t>：</w:t>
      </w:r>
    </w:p>
    <w:p w14:paraId="05E80F3B" w14:textId="16475979" w:rsidR="00B5223B" w:rsidRDefault="00A365DA" w:rsidP="00A365DA">
      <w:pPr>
        <w:pStyle w:val="af1"/>
        <w:jc w:val="center"/>
      </w:pPr>
      <w:r w:rsidRPr="00A365DA">
        <w:drawing>
          <wp:inline distT="0" distB="0" distL="0" distR="0" wp14:anchorId="00CB2620" wp14:editId="2CAD7AA8">
            <wp:extent cx="1885950" cy="322905"/>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913306" cy="327589"/>
                    </a:xfrm>
                    <a:prstGeom prst="rect">
                      <a:avLst/>
                    </a:prstGeom>
                  </pic:spPr>
                </pic:pic>
              </a:graphicData>
            </a:graphic>
          </wp:inline>
        </w:drawing>
      </w:r>
    </w:p>
    <w:p w14:paraId="0381B8D3" w14:textId="77777777" w:rsidR="00A365DA" w:rsidRDefault="00A365DA" w:rsidP="00A365DA">
      <w:pPr>
        <w:pStyle w:val="af1"/>
      </w:pPr>
      <w:r>
        <w:rPr>
          <w:rFonts w:hint="eastAsia"/>
        </w:rPr>
        <w:t>输入不平衡状态下控制框图如图六所示：</w:t>
      </w:r>
    </w:p>
    <w:p w14:paraId="4A4033A6" w14:textId="0EAE2220" w:rsidR="00A365DA" w:rsidRDefault="00A365DA" w:rsidP="00A365DA">
      <w:pPr>
        <w:pStyle w:val="af1"/>
      </w:pPr>
      <w:r w:rsidRPr="00A365DA">
        <w:drawing>
          <wp:inline distT="0" distB="0" distL="0" distR="0" wp14:anchorId="63571803" wp14:editId="390CC036">
            <wp:extent cx="5274310" cy="261874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274310" cy="2618740"/>
                    </a:xfrm>
                    <a:prstGeom prst="rect">
                      <a:avLst/>
                    </a:prstGeom>
                  </pic:spPr>
                </pic:pic>
              </a:graphicData>
            </a:graphic>
          </wp:inline>
        </w:drawing>
      </w:r>
    </w:p>
    <w:p w14:paraId="5F85239B" w14:textId="35C55EBD" w:rsidR="00A365DA" w:rsidRDefault="00A365DA" w:rsidP="00A365DA">
      <w:pPr>
        <w:pStyle w:val="af1"/>
        <w:ind w:firstLine="360"/>
        <w:jc w:val="center"/>
        <w:rPr>
          <w:sz w:val="18"/>
          <w:szCs w:val="18"/>
        </w:rPr>
      </w:pPr>
      <w:r w:rsidRPr="00D47552">
        <w:rPr>
          <w:rFonts w:hint="eastAsia"/>
          <w:sz w:val="18"/>
          <w:szCs w:val="18"/>
        </w:rPr>
        <w:t>图</w:t>
      </w:r>
      <w:r>
        <w:rPr>
          <w:rFonts w:hint="eastAsia"/>
          <w:sz w:val="18"/>
          <w:szCs w:val="18"/>
        </w:rPr>
        <w:t>六</w:t>
      </w:r>
      <w:r>
        <w:rPr>
          <w:rFonts w:hint="eastAsia"/>
          <w:sz w:val="18"/>
          <w:szCs w:val="18"/>
        </w:rPr>
        <w:t xml:space="preserve"> </w:t>
      </w:r>
      <w:r>
        <w:rPr>
          <w:rFonts w:hint="eastAsia"/>
          <w:sz w:val="18"/>
          <w:szCs w:val="18"/>
        </w:rPr>
        <w:t>三相输入平衡状态下</w:t>
      </w:r>
      <w:r w:rsidRPr="008C323B">
        <w:rPr>
          <w:rFonts w:hint="eastAsia"/>
          <w:sz w:val="18"/>
          <w:szCs w:val="18"/>
        </w:rPr>
        <w:t>控制框图</w:t>
      </w:r>
    </w:p>
    <w:p w14:paraId="6FD04FE0" w14:textId="25952EB3" w:rsidR="00A365DA" w:rsidRDefault="00A365DA" w:rsidP="00A365DA">
      <w:pPr>
        <w:pStyle w:val="af1"/>
        <w:ind w:firstLine="360"/>
        <w:jc w:val="center"/>
        <w:rPr>
          <w:sz w:val="18"/>
          <w:szCs w:val="18"/>
        </w:rPr>
      </w:pPr>
    </w:p>
    <w:p w14:paraId="672D5946" w14:textId="77777777" w:rsidR="00A365DA" w:rsidRPr="00A365DA" w:rsidRDefault="00A365DA" w:rsidP="00A365DA">
      <w:pPr>
        <w:rPr>
          <w:rFonts w:hint="eastAsia"/>
        </w:rPr>
      </w:pPr>
    </w:p>
    <w:p w14:paraId="19DEFD0B" w14:textId="0E069B65" w:rsidR="00180B18" w:rsidRDefault="004D6093" w:rsidP="000C09FC">
      <w:pPr>
        <w:widowControl/>
        <w:spacing w:line="440" w:lineRule="exact"/>
        <w:ind w:firstLineChars="200" w:firstLine="420"/>
        <w:rPr>
          <w:szCs w:val="24"/>
        </w:rPr>
      </w:pPr>
      <w:r w:rsidRPr="004D6093">
        <w:rPr>
          <w:rFonts w:hint="eastAsia"/>
          <w:szCs w:val="24"/>
        </w:rPr>
        <w:t>主要思想是通过控制三相</w:t>
      </w:r>
      <w:r w:rsidRPr="004D6093">
        <w:rPr>
          <w:rFonts w:hint="eastAsia"/>
          <w:szCs w:val="24"/>
        </w:rPr>
        <w:t xml:space="preserve"> Buck </w:t>
      </w:r>
      <w:r w:rsidRPr="004D6093">
        <w:rPr>
          <w:rFonts w:hint="eastAsia"/>
          <w:szCs w:val="24"/>
        </w:rPr>
        <w:t>整流器直流侧电感电流跟随输入功率的脉动，让整流器输入阻抗呈纯阻性，从而使三相</w:t>
      </w:r>
      <w:r w:rsidRPr="004D6093">
        <w:rPr>
          <w:rFonts w:hint="eastAsia"/>
          <w:szCs w:val="24"/>
        </w:rPr>
        <w:t xml:space="preserve"> Buck </w:t>
      </w:r>
      <w:r w:rsidRPr="004D6093">
        <w:rPr>
          <w:rFonts w:hint="eastAsia"/>
          <w:szCs w:val="24"/>
        </w:rPr>
        <w:t>整流器获得单位功率因数和正弦的三相输入电流。</w:t>
      </w:r>
    </w:p>
    <w:p w14:paraId="2E841EBA" w14:textId="305ED838" w:rsidR="004D6093" w:rsidRDefault="004D6093" w:rsidP="004D6093">
      <w:pPr>
        <w:pStyle w:val="1"/>
        <w:rPr>
          <w:rFonts w:hint="eastAsia"/>
        </w:rPr>
      </w:pPr>
      <w:bookmarkStart w:id="16" w:name="_Toc139038186"/>
      <w:r>
        <w:rPr>
          <w:rFonts w:hint="eastAsia"/>
        </w:rPr>
        <w:t>4</w:t>
      </w:r>
      <w:r>
        <w:rPr>
          <w:rFonts w:hint="eastAsia"/>
        </w:rPr>
        <w:t>、控制环路设计</w:t>
      </w:r>
      <w:bookmarkEnd w:id="16"/>
    </w:p>
    <w:p w14:paraId="796F76AA" w14:textId="2A55ADFC" w:rsidR="004D6093" w:rsidRDefault="004D6093" w:rsidP="004D6093">
      <w:pPr>
        <w:pStyle w:val="2"/>
      </w:pPr>
      <w:bookmarkStart w:id="17" w:name="_Toc139038187"/>
      <w:r>
        <w:t xml:space="preserve">4.1 </w:t>
      </w:r>
      <w:r>
        <w:rPr>
          <w:rFonts w:hint="eastAsia"/>
        </w:rPr>
        <w:t>电流内环设计</w:t>
      </w:r>
      <w:bookmarkEnd w:id="17"/>
    </w:p>
    <w:p w14:paraId="34006FA5" w14:textId="5549311D" w:rsidR="004D6093" w:rsidRDefault="00E50A0D" w:rsidP="00E50A0D">
      <w:pPr>
        <w:ind w:firstLineChars="200" w:firstLine="420"/>
      </w:pPr>
      <w:r>
        <w:rPr>
          <w:rFonts w:hint="eastAsia"/>
        </w:rPr>
        <w:t>对三相</w:t>
      </w:r>
      <w:r>
        <w:rPr>
          <w:rFonts w:hint="eastAsia"/>
        </w:rPr>
        <w:t xml:space="preserve"> Buck </w:t>
      </w:r>
      <w:r>
        <w:rPr>
          <w:rFonts w:hint="eastAsia"/>
        </w:rPr>
        <w:t>整流器的</w:t>
      </w:r>
      <w:r>
        <w:rPr>
          <w:rFonts w:hint="eastAsia"/>
        </w:rPr>
        <w:t xml:space="preserve"> DC/DC </w:t>
      </w:r>
      <w:r>
        <w:rPr>
          <w:rFonts w:hint="eastAsia"/>
        </w:rPr>
        <w:t>等效模型进行详细分析</w:t>
      </w:r>
      <w:r>
        <w:rPr>
          <w:rFonts w:hint="eastAsia"/>
          <w:vertAlign w:val="superscript"/>
        </w:rPr>
        <w:t>[</w:t>
      </w:r>
      <w:r>
        <w:rPr>
          <w:vertAlign w:val="superscript"/>
        </w:rPr>
        <w:t>4]</w:t>
      </w:r>
      <w:r>
        <w:rPr>
          <w:rFonts w:hint="eastAsia"/>
        </w:rPr>
        <w:t>，在此基础上得到系统的传递函数，为控制环路的设计提供了参考。电流内环控制框图如图</w:t>
      </w:r>
      <w:r>
        <w:rPr>
          <w:rFonts w:hint="eastAsia"/>
        </w:rPr>
        <w:t>七：</w:t>
      </w:r>
    </w:p>
    <w:p w14:paraId="65DE9FAE" w14:textId="28A0C7F4" w:rsidR="00E50A0D" w:rsidRDefault="00E50A0D" w:rsidP="00E50A0D">
      <w:pPr>
        <w:ind w:firstLineChars="200" w:firstLine="420"/>
      </w:pPr>
    </w:p>
    <w:p w14:paraId="3B23AB24" w14:textId="62695333" w:rsidR="00E50A0D" w:rsidRDefault="00E50A0D" w:rsidP="00E50A0D">
      <w:pPr>
        <w:ind w:firstLineChars="200" w:firstLine="420"/>
      </w:pPr>
    </w:p>
    <w:p w14:paraId="7DA9C488" w14:textId="74E5A305" w:rsidR="00E50A0D" w:rsidRDefault="00E50A0D" w:rsidP="00E50A0D">
      <w:pPr>
        <w:ind w:firstLineChars="200" w:firstLine="420"/>
      </w:pPr>
    </w:p>
    <w:p w14:paraId="28ABDC59" w14:textId="003A7378" w:rsidR="00E50A0D" w:rsidRPr="004D6093" w:rsidRDefault="00E50A0D" w:rsidP="00E50A0D">
      <w:pPr>
        <w:ind w:firstLineChars="200" w:firstLine="420"/>
        <w:rPr>
          <w:rFonts w:hint="eastAsia"/>
        </w:rPr>
      </w:pPr>
      <w:r w:rsidRPr="00E50A0D">
        <w:drawing>
          <wp:inline distT="0" distB="0" distL="0" distR="0" wp14:anchorId="5D6C76AB" wp14:editId="6E78175A">
            <wp:extent cx="5274310" cy="113030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274310" cy="1130300"/>
                    </a:xfrm>
                    <a:prstGeom prst="rect">
                      <a:avLst/>
                    </a:prstGeom>
                  </pic:spPr>
                </pic:pic>
              </a:graphicData>
            </a:graphic>
          </wp:inline>
        </w:drawing>
      </w:r>
    </w:p>
    <w:p w14:paraId="14BAA25C" w14:textId="3B051539" w:rsidR="00E50A0D" w:rsidRDefault="00E50A0D" w:rsidP="00E50A0D">
      <w:pPr>
        <w:pStyle w:val="af1"/>
        <w:ind w:firstLine="360"/>
        <w:jc w:val="center"/>
        <w:rPr>
          <w:sz w:val="18"/>
          <w:szCs w:val="18"/>
        </w:rPr>
      </w:pPr>
      <w:r w:rsidRPr="00D47552">
        <w:rPr>
          <w:rFonts w:hint="eastAsia"/>
          <w:sz w:val="18"/>
          <w:szCs w:val="18"/>
        </w:rPr>
        <w:t>图</w:t>
      </w:r>
      <w:r>
        <w:rPr>
          <w:rFonts w:hint="eastAsia"/>
          <w:sz w:val="18"/>
          <w:szCs w:val="18"/>
        </w:rPr>
        <w:t>七</w:t>
      </w:r>
      <w:r>
        <w:rPr>
          <w:rFonts w:hint="eastAsia"/>
          <w:sz w:val="18"/>
          <w:szCs w:val="18"/>
        </w:rPr>
        <w:t xml:space="preserve"> </w:t>
      </w:r>
      <w:r>
        <w:rPr>
          <w:rFonts w:hint="eastAsia"/>
          <w:sz w:val="18"/>
          <w:szCs w:val="18"/>
        </w:rPr>
        <w:t>电流内环控制框图</w:t>
      </w:r>
    </w:p>
    <w:p w14:paraId="21CE9A6A" w14:textId="77777777" w:rsidR="004D6093" w:rsidRPr="00E50A0D" w:rsidRDefault="004D6093" w:rsidP="004D6093">
      <w:pPr>
        <w:rPr>
          <w:rFonts w:hint="eastAsia"/>
        </w:rPr>
      </w:pPr>
    </w:p>
    <w:p w14:paraId="61CE4A16" w14:textId="7C8EC3C5" w:rsidR="004D6093" w:rsidRDefault="00E50A0D" w:rsidP="00E50A0D">
      <w:pPr>
        <w:widowControl/>
        <w:spacing w:line="440" w:lineRule="exact"/>
        <w:ind w:firstLineChars="200" w:firstLine="420"/>
      </w:pPr>
      <w:r>
        <w:t>设电流内环</w:t>
      </w:r>
      <w:r>
        <w:t xml:space="preserve"> P </w:t>
      </w:r>
      <w:r>
        <w:t>补偿器传递函数为：</w:t>
      </w:r>
    </w:p>
    <w:p w14:paraId="0BF961F1" w14:textId="1F550B17" w:rsidR="00E50A0D" w:rsidRDefault="00E50A0D" w:rsidP="00E50A0D">
      <w:pPr>
        <w:widowControl/>
        <w:ind w:firstLineChars="200" w:firstLine="420"/>
        <w:jc w:val="center"/>
        <w:rPr>
          <w:rFonts w:hint="eastAsia"/>
        </w:rPr>
      </w:pPr>
      <w:r w:rsidRPr="00E50A0D">
        <w:drawing>
          <wp:inline distT="0" distB="0" distL="0" distR="0" wp14:anchorId="1C974487" wp14:editId="10F63597">
            <wp:extent cx="1247775" cy="382383"/>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263668" cy="387253"/>
                    </a:xfrm>
                    <a:prstGeom prst="rect">
                      <a:avLst/>
                    </a:prstGeom>
                  </pic:spPr>
                </pic:pic>
              </a:graphicData>
            </a:graphic>
          </wp:inline>
        </w:drawing>
      </w:r>
    </w:p>
    <w:p w14:paraId="50987EEC" w14:textId="165417A3" w:rsidR="00E50A0D" w:rsidRPr="00E50A0D" w:rsidRDefault="00E50A0D" w:rsidP="00E50A0D">
      <w:pPr>
        <w:widowControl/>
        <w:spacing w:line="440" w:lineRule="exact"/>
        <w:ind w:firstLineChars="200" w:firstLine="420"/>
        <w:rPr>
          <w:rFonts w:hint="eastAsia"/>
          <w:szCs w:val="24"/>
        </w:rPr>
      </w:pPr>
    </w:p>
    <w:p w14:paraId="3D602248" w14:textId="346295AC" w:rsidR="004D6093" w:rsidRDefault="00754226" w:rsidP="00E50A0D">
      <w:pPr>
        <w:widowControl/>
        <w:spacing w:line="440" w:lineRule="exact"/>
        <w:ind w:firstLineChars="200" w:firstLine="420"/>
        <w:rPr>
          <w:szCs w:val="24"/>
        </w:rPr>
      </w:pPr>
      <w:r>
        <w:t>GPWM(s)</w:t>
      </w:r>
      <w:r>
        <w:t>代表</w:t>
      </w:r>
      <w:r>
        <w:rPr>
          <w:rFonts w:hint="eastAsia"/>
        </w:rPr>
        <w:t>控制器</w:t>
      </w:r>
      <w:r>
        <w:t>计算出占空比时产生的数字延迟时间：</w:t>
      </w:r>
    </w:p>
    <w:p w14:paraId="63B6E808" w14:textId="43AB223B" w:rsidR="004D6093" w:rsidRPr="00754226" w:rsidRDefault="00754226" w:rsidP="00754226">
      <w:pPr>
        <w:widowControl/>
        <w:ind w:firstLineChars="200" w:firstLine="420"/>
        <w:jc w:val="center"/>
        <w:rPr>
          <w:szCs w:val="24"/>
        </w:rPr>
      </w:pPr>
      <w:r w:rsidRPr="00754226">
        <w:rPr>
          <w:szCs w:val="24"/>
        </w:rPr>
        <w:drawing>
          <wp:inline distT="0" distB="0" distL="0" distR="0" wp14:anchorId="174D06B4" wp14:editId="0106F5FF">
            <wp:extent cx="1720938" cy="457223"/>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720938" cy="457223"/>
                    </a:xfrm>
                    <a:prstGeom prst="rect">
                      <a:avLst/>
                    </a:prstGeom>
                  </pic:spPr>
                </pic:pic>
              </a:graphicData>
            </a:graphic>
          </wp:inline>
        </w:drawing>
      </w:r>
    </w:p>
    <w:p w14:paraId="6B480440" w14:textId="05C7B503" w:rsidR="004D6093" w:rsidRDefault="00754226" w:rsidP="00754226">
      <w:pPr>
        <w:widowControl/>
        <w:spacing w:line="440" w:lineRule="exact"/>
        <w:ind w:firstLineChars="200" w:firstLine="420"/>
        <w:jc w:val="left"/>
        <w:rPr>
          <w:szCs w:val="24"/>
        </w:rPr>
      </w:pPr>
      <w:r w:rsidRPr="00754226">
        <w:rPr>
          <w:rFonts w:hint="eastAsia"/>
          <w:szCs w:val="24"/>
        </w:rPr>
        <w:t>三相</w:t>
      </w:r>
      <w:r w:rsidRPr="00754226">
        <w:rPr>
          <w:rFonts w:hint="eastAsia"/>
          <w:szCs w:val="24"/>
        </w:rPr>
        <w:t xml:space="preserve"> Buck </w:t>
      </w:r>
      <w:r w:rsidRPr="00754226">
        <w:rPr>
          <w:rFonts w:hint="eastAsia"/>
          <w:szCs w:val="24"/>
        </w:rPr>
        <w:t>整流器系统传递函数</w:t>
      </w:r>
      <w:r w:rsidRPr="00754226">
        <w:rPr>
          <w:rFonts w:hint="eastAsia"/>
          <w:szCs w:val="24"/>
        </w:rPr>
        <w:t xml:space="preserve"> GI(s)</w:t>
      </w:r>
      <w:r w:rsidRPr="00754226">
        <w:rPr>
          <w:rFonts w:hint="eastAsia"/>
          <w:szCs w:val="24"/>
        </w:rPr>
        <w:t>：</w:t>
      </w:r>
    </w:p>
    <w:p w14:paraId="5977E0E5" w14:textId="4EA2B82F" w:rsidR="00754226" w:rsidRDefault="00754226" w:rsidP="00754226">
      <w:pPr>
        <w:widowControl/>
        <w:ind w:firstLineChars="200" w:firstLine="420"/>
        <w:jc w:val="left"/>
        <w:rPr>
          <w:szCs w:val="24"/>
        </w:rPr>
      </w:pPr>
      <w:r w:rsidRPr="00754226">
        <w:rPr>
          <w:szCs w:val="24"/>
        </w:rPr>
        <w:drawing>
          <wp:inline distT="0" distB="0" distL="0" distR="0" wp14:anchorId="0405B85F" wp14:editId="6A7ECE21">
            <wp:extent cx="4851649" cy="1231963"/>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851649" cy="1231963"/>
                    </a:xfrm>
                    <a:prstGeom prst="rect">
                      <a:avLst/>
                    </a:prstGeom>
                  </pic:spPr>
                </pic:pic>
              </a:graphicData>
            </a:graphic>
          </wp:inline>
        </w:drawing>
      </w:r>
    </w:p>
    <w:p w14:paraId="5380B652" w14:textId="0A2577BB" w:rsidR="00683F44" w:rsidRDefault="00683F44" w:rsidP="00683F44">
      <w:pPr>
        <w:widowControl/>
        <w:ind w:firstLineChars="200" w:firstLine="420"/>
        <w:jc w:val="center"/>
        <w:rPr>
          <w:szCs w:val="24"/>
        </w:rPr>
      </w:pPr>
      <w:r w:rsidRPr="00683F44">
        <w:rPr>
          <w:szCs w:val="24"/>
        </w:rPr>
        <w:lastRenderedPageBreak/>
        <w:drawing>
          <wp:inline distT="0" distB="0" distL="0" distR="0" wp14:anchorId="470C4C46" wp14:editId="0E009CDB">
            <wp:extent cx="5129043" cy="4013200"/>
            <wp:effectExtent l="0" t="0" r="0" b="635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139688" cy="4021529"/>
                    </a:xfrm>
                    <a:prstGeom prst="rect">
                      <a:avLst/>
                    </a:prstGeom>
                  </pic:spPr>
                </pic:pic>
              </a:graphicData>
            </a:graphic>
          </wp:inline>
        </w:drawing>
      </w:r>
    </w:p>
    <w:p w14:paraId="5A6EF322" w14:textId="21392E7B" w:rsidR="00683F44" w:rsidRDefault="00683F44" w:rsidP="00683F44">
      <w:pPr>
        <w:pStyle w:val="af1"/>
        <w:ind w:firstLine="360"/>
        <w:jc w:val="center"/>
        <w:rPr>
          <w:rFonts w:hint="eastAsia"/>
        </w:rPr>
      </w:pPr>
      <w:r w:rsidRPr="00D47552">
        <w:rPr>
          <w:rFonts w:hint="eastAsia"/>
          <w:sz w:val="18"/>
          <w:szCs w:val="18"/>
        </w:rPr>
        <w:t>图</w:t>
      </w:r>
      <w:r>
        <w:rPr>
          <w:rFonts w:hint="eastAsia"/>
          <w:sz w:val="18"/>
          <w:szCs w:val="18"/>
        </w:rPr>
        <w:t>八</w:t>
      </w:r>
      <w:r>
        <w:rPr>
          <w:rFonts w:hint="eastAsia"/>
          <w:sz w:val="18"/>
          <w:szCs w:val="18"/>
        </w:rPr>
        <w:t xml:space="preserve"> </w:t>
      </w:r>
      <w:r w:rsidRPr="00683F44">
        <w:rPr>
          <w:rFonts w:hint="eastAsia"/>
          <w:sz w:val="18"/>
          <w:szCs w:val="18"/>
        </w:rPr>
        <w:t>电流内环</w:t>
      </w:r>
      <w:r w:rsidRPr="00683F44">
        <w:rPr>
          <w:rFonts w:hint="eastAsia"/>
          <w:sz w:val="18"/>
          <w:szCs w:val="18"/>
        </w:rPr>
        <w:t xml:space="preserve"> Bode </w:t>
      </w:r>
      <w:r w:rsidRPr="00683F44">
        <w:rPr>
          <w:rFonts w:hint="eastAsia"/>
          <w:sz w:val="18"/>
          <w:szCs w:val="18"/>
        </w:rPr>
        <w:t>图</w:t>
      </w:r>
    </w:p>
    <w:p w14:paraId="2016CF86" w14:textId="2F11C195" w:rsidR="004D6093" w:rsidRDefault="00754226" w:rsidP="000C09FC">
      <w:pPr>
        <w:widowControl/>
        <w:spacing w:line="440" w:lineRule="exact"/>
        <w:ind w:firstLineChars="200" w:firstLine="420"/>
      </w:pPr>
      <w:r>
        <w:t>当整流器主电路参数确定，为使直流侧电感电流能快速准确跟踪电流基准</w:t>
      </w:r>
      <w:r>
        <w:rPr>
          <w:rFonts w:hint="eastAsia"/>
        </w:rPr>
        <w:t>，</w:t>
      </w:r>
      <w:r>
        <w:t>需要设计</w:t>
      </w:r>
      <w:r>
        <w:rPr>
          <w:rFonts w:hint="eastAsia"/>
        </w:rPr>
        <w:t>合</w:t>
      </w:r>
      <w:r>
        <w:t>适的补偿器参数。</w:t>
      </w:r>
    </w:p>
    <w:p w14:paraId="573C396F" w14:textId="26B878FB" w:rsidR="00754226" w:rsidRDefault="00754226" w:rsidP="00E72A91">
      <w:pPr>
        <w:widowControl/>
        <w:spacing w:line="440" w:lineRule="exact"/>
        <w:ind w:firstLineChars="200" w:firstLine="420"/>
      </w:pPr>
      <w:r>
        <w:t>设置电流内环补偿参数</w:t>
      </w:r>
      <w:r>
        <w:t xml:space="preserve"> KP_I = 0.03</w:t>
      </w:r>
      <w:r>
        <w:t>，利用</w:t>
      </w:r>
      <w:r>
        <w:t xml:space="preserve"> Matlab </w:t>
      </w:r>
      <w:r>
        <w:t>绘制</w:t>
      </w:r>
      <w:r>
        <w:t xml:space="preserve"> Bode </w:t>
      </w:r>
      <w:r>
        <w:t>图，比较系统传递函数</w:t>
      </w:r>
      <w:r>
        <w:t xml:space="preserve"> I G s( ) </w:t>
      </w:r>
      <w:r>
        <w:t>与电流内环的开环传递函数</w:t>
      </w:r>
      <w:r>
        <w:t xml:space="preserve"> GPI_I(s)∙GPWM(s)∙Gi(s)</w:t>
      </w:r>
      <w:r>
        <w:t>，如图</w:t>
      </w:r>
      <w:r>
        <w:t xml:space="preserve"> 4-4 </w:t>
      </w:r>
      <w:r>
        <w:t>所示。补偿后电流内</w:t>
      </w:r>
      <w:r>
        <w:t xml:space="preserve"> </w:t>
      </w:r>
      <w:r>
        <w:t>环的开环传递函数相位裕度为</w:t>
      </w:r>
      <w:r>
        <w:t xml:space="preserve"> 88.5°</w:t>
      </w:r>
      <w:r>
        <w:t>，带宽为</w:t>
      </w:r>
      <w:r>
        <w:t xml:space="preserve"> 20kHz</w:t>
      </w:r>
      <w:r>
        <w:t>，为三相</w:t>
      </w:r>
      <w:r>
        <w:t xml:space="preserve"> Buck </w:t>
      </w:r>
      <w:r>
        <w:t>整流器开关频率的</w:t>
      </w:r>
      <w:r>
        <w:t xml:space="preserve"> 1/10</w:t>
      </w:r>
      <w:r>
        <w:t>。电流内环基准</w:t>
      </w:r>
      <w:r>
        <w:t xml:space="preserve"> </w:t>
      </w:r>
      <w:proofErr w:type="spellStart"/>
      <w:r>
        <w:t>i</w:t>
      </w:r>
      <w:proofErr w:type="spellEnd"/>
      <w:r>
        <w:t xml:space="preserve"> </w:t>
      </w:r>
      <w:r>
        <w:rPr>
          <w:rFonts w:ascii="MS Gothic" w:eastAsia="MS Gothic" w:hAnsi="MS Gothic" w:cs="MS Gothic" w:hint="eastAsia"/>
        </w:rPr>
        <w:t>∗</w:t>
      </w:r>
      <w:r>
        <w:t>在三相</w:t>
      </w:r>
      <w:r>
        <w:t xml:space="preserve"> Buck </w:t>
      </w:r>
      <w:r>
        <w:t>整流器不平衡输入时，脉动频率范围为</w:t>
      </w:r>
      <w:r>
        <w:t>120Hz~1.6kHz</w:t>
      </w:r>
      <w:r>
        <w:t>，</w:t>
      </w:r>
      <w:r>
        <w:t xml:space="preserve"> </w:t>
      </w:r>
      <w:r>
        <w:t>因此，设计的电流内环</w:t>
      </w:r>
      <w:r>
        <w:t xml:space="preserve"> PI </w:t>
      </w:r>
      <w:r>
        <w:t>补偿器参数可以保证系统的性能要求。</w:t>
      </w:r>
    </w:p>
    <w:p w14:paraId="0D57CC2A" w14:textId="77777777" w:rsidR="00754226" w:rsidRDefault="00754226" w:rsidP="004D6093">
      <w:pPr>
        <w:widowControl/>
        <w:spacing w:line="440" w:lineRule="exact"/>
        <w:ind w:firstLineChars="200" w:firstLine="420"/>
        <w:jc w:val="left"/>
        <w:rPr>
          <w:rFonts w:hint="eastAsia"/>
          <w:szCs w:val="24"/>
        </w:rPr>
      </w:pPr>
    </w:p>
    <w:p w14:paraId="44136934" w14:textId="7B343245" w:rsidR="00754226" w:rsidRDefault="00754226" w:rsidP="00754226">
      <w:pPr>
        <w:pStyle w:val="2"/>
      </w:pPr>
      <w:bookmarkStart w:id="18" w:name="_Toc139038188"/>
      <w:r>
        <w:t>4.</w:t>
      </w:r>
      <w:r>
        <w:t>2</w:t>
      </w:r>
      <w:r>
        <w:t xml:space="preserve"> </w:t>
      </w:r>
      <w:r>
        <w:rPr>
          <w:rFonts w:hint="eastAsia"/>
        </w:rPr>
        <w:t>电</w:t>
      </w:r>
      <w:r>
        <w:rPr>
          <w:rFonts w:hint="eastAsia"/>
        </w:rPr>
        <w:t>压外</w:t>
      </w:r>
      <w:r>
        <w:rPr>
          <w:rFonts w:hint="eastAsia"/>
        </w:rPr>
        <w:t>环设计</w:t>
      </w:r>
      <w:bookmarkEnd w:id="18"/>
    </w:p>
    <w:p w14:paraId="1C797894" w14:textId="1236AD47" w:rsidR="00754226" w:rsidRDefault="00754226" w:rsidP="000C09FC">
      <w:pPr>
        <w:ind w:firstLineChars="200" w:firstLine="420"/>
      </w:pPr>
      <w:r>
        <w:rPr>
          <w:rFonts w:hint="eastAsia"/>
        </w:rPr>
        <w:t>在不平衡输入时，为了避免将三相</w:t>
      </w:r>
      <w:r>
        <w:rPr>
          <w:rFonts w:hint="eastAsia"/>
        </w:rPr>
        <w:t xml:space="preserve"> Buck </w:t>
      </w:r>
      <w:r>
        <w:rPr>
          <w:rFonts w:hint="eastAsia"/>
        </w:rPr>
        <w:t>整流器输出电压中的二倍工频纹波引入到环路中造成输入电流失真，电压外环控制器带宽应该远小于电流内环控制器带宽。电流内环控制框图如图</w:t>
      </w:r>
      <w:r>
        <w:rPr>
          <w:rFonts w:hint="eastAsia"/>
        </w:rPr>
        <w:t>八：</w:t>
      </w:r>
    </w:p>
    <w:p w14:paraId="0D0D30BD" w14:textId="4E136893" w:rsidR="00754226" w:rsidRDefault="00754226" w:rsidP="00754226">
      <w:pPr>
        <w:ind w:firstLineChars="200" w:firstLine="420"/>
      </w:pPr>
    </w:p>
    <w:p w14:paraId="599FA5CB" w14:textId="54E2E5C8" w:rsidR="00754226" w:rsidRPr="00754226" w:rsidRDefault="00683F44" w:rsidP="00683F44">
      <w:pPr>
        <w:ind w:firstLineChars="200" w:firstLine="420"/>
        <w:jc w:val="center"/>
        <w:rPr>
          <w:rFonts w:hint="eastAsia"/>
        </w:rPr>
      </w:pPr>
      <w:r w:rsidRPr="00683F44">
        <w:lastRenderedPageBreak/>
        <w:drawing>
          <wp:inline distT="0" distB="0" distL="0" distR="0" wp14:anchorId="1F961F98" wp14:editId="1230BDC3">
            <wp:extent cx="5274310" cy="1588770"/>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274310" cy="1588770"/>
                    </a:xfrm>
                    <a:prstGeom prst="rect">
                      <a:avLst/>
                    </a:prstGeom>
                  </pic:spPr>
                </pic:pic>
              </a:graphicData>
            </a:graphic>
          </wp:inline>
        </w:drawing>
      </w:r>
    </w:p>
    <w:p w14:paraId="0539F280" w14:textId="71FE94E3" w:rsidR="00683F44" w:rsidRDefault="00683F44" w:rsidP="00683F44">
      <w:pPr>
        <w:pStyle w:val="af1"/>
        <w:ind w:firstLine="360"/>
        <w:jc w:val="center"/>
        <w:rPr>
          <w:sz w:val="18"/>
          <w:szCs w:val="18"/>
        </w:rPr>
      </w:pPr>
      <w:r w:rsidRPr="00D47552">
        <w:rPr>
          <w:rFonts w:hint="eastAsia"/>
          <w:sz w:val="18"/>
          <w:szCs w:val="18"/>
        </w:rPr>
        <w:t>图</w:t>
      </w:r>
      <w:r>
        <w:rPr>
          <w:rFonts w:hint="eastAsia"/>
          <w:sz w:val="18"/>
          <w:szCs w:val="18"/>
        </w:rPr>
        <w:t>九</w:t>
      </w:r>
      <w:r>
        <w:rPr>
          <w:rFonts w:hint="eastAsia"/>
          <w:sz w:val="18"/>
          <w:szCs w:val="18"/>
        </w:rPr>
        <w:t xml:space="preserve"> </w:t>
      </w:r>
      <w:r>
        <w:rPr>
          <w:rFonts w:hint="eastAsia"/>
          <w:sz w:val="18"/>
          <w:szCs w:val="18"/>
        </w:rPr>
        <w:t>电</w:t>
      </w:r>
      <w:r>
        <w:rPr>
          <w:rFonts w:hint="eastAsia"/>
          <w:sz w:val="18"/>
          <w:szCs w:val="18"/>
        </w:rPr>
        <w:t>压外</w:t>
      </w:r>
      <w:r>
        <w:rPr>
          <w:rFonts w:hint="eastAsia"/>
          <w:sz w:val="18"/>
          <w:szCs w:val="18"/>
        </w:rPr>
        <w:t>环控制框图</w:t>
      </w:r>
    </w:p>
    <w:p w14:paraId="03C8AC9F" w14:textId="22F7A61D" w:rsidR="00754226" w:rsidRDefault="00754226" w:rsidP="004D6093">
      <w:pPr>
        <w:widowControl/>
        <w:spacing w:line="440" w:lineRule="exact"/>
        <w:ind w:firstLineChars="200" w:firstLine="420"/>
        <w:jc w:val="left"/>
        <w:rPr>
          <w:szCs w:val="24"/>
        </w:rPr>
      </w:pPr>
    </w:p>
    <w:p w14:paraId="11AC76B6" w14:textId="6F668B9A" w:rsidR="00683F44" w:rsidRDefault="00683F44" w:rsidP="004D6093">
      <w:pPr>
        <w:widowControl/>
        <w:spacing w:line="440" w:lineRule="exact"/>
        <w:ind w:firstLineChars="200" w:firstLine="420"/>
        <w:jc w:val="left"/>
      </w:pPr>
      <w:r>
        <w:rPr>
          <w:rFonts w:hint="eastAsia"/>
          <w:szCs w:val="24"/>
        </w:rPr>
        <w:t>同理可有</w:t>
      </w:r>
      <w:r>
        <w:t>三相</w:t>
      </w:r>
      <w:r>
        <w:t>Buck</w:t>
      </w:r>
      <w:r>
        <w:t>整流器输出电压相对电感电流的传递函数</w:t>
      </w:r>
      <w:r>
        <w:t>GU(s)</w:t>
      </w:r>
      <w:r>
        <w:t>：</w:t>
      </w:r>
    </w:p>
    <w:p w14:paraId="4C06946C" w14:textId="69E15CC0" w:rsidR="00683F44" w:rsidRDefault="00683F44" w:rsidP="00683F44">
      <w:pPr>
        <w:widowControl/>
        <w:ind w:firstLineChars="200" w:firstLine="420"/>
        <w:jc w:val="center"/>
        <w:rPr>
          <w:szCs w:val="24"/>
        </w:rPr>
      </w:pPr>
      <w:r w:rsidRPr="00683F44">
        <w:rPr>
          <w:szCs w:val="24"/>
        </w:rPr>
        <w:drawing>
          <wp:inline distT="0" distB="0" distL="0" distR="0" wp14:anchorId="2AB6A1E3" wp14:editId="3B6D5250">
            <wp:extent cx="2863997" cy="825542"/>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863997" cy="825542"/>
                    </a:xfrm>
                    <a:prstGeom prst="rect">
                      <a:avLst/>
                    </a:prstGeom>
                  </pic:spPr>
                </pic:pic>
              </a:graphicData>
            </a:graphic>
          </wp:inline>
        </w:drawing>
      </w:r>
    </w:p>
    <w:p w14:paraId="05B030E8" w14:textId="50BCC6C6" w:rsidR="00683F44" w:rsidRDefault="00683F44" w:rsidP="00683F44">
      <w:pPr>
        <w:widowControl/>
        <w:ind w:firstLineChars="200" w:firstLine="420"/>
        <w:rPr>
          <w:rFonts w:hint="eastAsia"/>
          <w:szCs w:val="24"/>
        </w:rPr>
      </w:pPr>
      <w:r>
        <w:t>电压外环</w:t>
      </w:r>
      <w:r>
        <w:t xml:space="preserve"> Bode </w:t>
      </w:r>
      <w:r>
        <w:t>图</w:t>
      </w:r>
      <w:r>
        <w:rPr>
          <w:rFonts w:hint="eastAsia"/>
        </w:rPr>
        <w:t>如下：</w:t>
      </w:r>
    </w:p>
    <w:p w14:paraId="01E4065A" w14:textId="19AC90BC" w:rsidR="00683F44" w:rsidRDefault="00683F44" w:rsidP="00683F44">
      <w:pPr>
        <w:widowControl/>
        <w:ind w:firstLineChars="200" w:firstLine="420"/>
        <w:jc w:val="center"/>
        <w:rPr>
          <w:szCs w:val="24"/>
        </w:rPr>
      </w:pPr>
      <w:r w:rsidRPr="00683F44">
        <w:rPr>
          <w:szCs w:val="24"/>
        </w:rPr>
        <w:drawing>
          <wp:inline distT="0" distB="0" distL="0" distR="0" wp14:anchorId="4BCBE08F" wp14:editId="609FB4A1">
            <wp:extent cx="5274310" cy="4119880"/>
            <wp:effectExtent l="0" t="0" r="254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274310" cy="4119880"/>
                    </a:xfrm>
                    <a:prstGeom prst="rect">
                      <a:avLst/>
                    </a:prstGeom>
                  </pic:spPr>
                </pic:pic>
              </a:graphicData>
            </a:graphic>
          </wp:inline>
        </w:drawing>
      </w:r>
    </w:p>
    <w:p w14:paraId="0C393C10" w14:textId="645CA17E" w:rsidR="002B7386" w:rsidRDefault="002B7386" w:rsidP="00683F44">
      <w:pPr>
        <w:widowControl/>
        <w:ind w:firstLineChars="200" w:firstLine="360"/>
        <w:jc w:val="center"/>
        <w:rPr>
          <w:sz w:val="18"/>
          <w:szCs w:val="18"/>
        </w:rPr>
      </w:pPr>
      <w:r w:rsidRPr="002B7386">
        <w:rPr>
          <w:rFonts w:hint="eastAsia"/>
          <w:sz w:val="18"/>
          <w:szCs w:val="18"/>
        </w:rPr>
        <w:t>图十</w:t>
      </w:r>
      <w:r w:rsidRPr="002B7386">
        <w:rPr>
          <w:rFonts w:hint="eastAsia"/>
          <w:sz w:val="18"/>
          <w:szCs w:val="18"/>
        </w:rPr>
        <w:t xml:space="preserve"> </w:t>
      </w:r>
      <w:r w:rsidRPr="002B7386">
        <w:rPr>
          <w:rFonts w:hint="eastAsia"/>
          <w:sz w:val="18"/>
          <w:szCs w:val="18"/>
        </w:rPr>
        <w:t>电压外环</w:t>
      </w:r>
      <w:r w:rsidRPr="002B7386">
        <w:rPr>
          <w:rFonts w:hint="eastAsia"/>
          <w:sz w:val="18"/>
          <w:szCs w:val="18"/>
        </w:rPr>
        <w:t xml:space="preserve"> Bode </w:t>
      </w:r>
      <w:r w:rsidRPr="002B7386">
        <w:rPr>
          <w:rFonts w:hint="eastAsia"/>
          <w:sz w:val="18"/>
          <w:szCs w:val="18"/>
        </w:rPr>
        <w:t>图</w:t>
      </w:r>
    </w:p>
    <w:p w14:paraId="50AC3B4F" w14:textId="7A6C2C0C" w:rsidR="002B7386" w:rsidRDefault="002B7386" w:rsidP="00683F44">
      <w:pPr>
        <w:widowControl/>
        <w:ind w:firstLineChars="200" w:firstLine="360"/>
        <w:jc w:val="center"/>
        <w:rPr>
          <w:sz w:val="18"/>
          <w:szCs w:val="18"/>
        </w:rPr>
      </w:pPr>
    </w:p>
    <w:p w14:paraId="22E2CD36" w14:textId="77777777" w:rsidR="002B7386" w:rsidRPr="002B7386" w:rsidRDefault="002B7386" w:rsidP="00683F44">
      <w:pPr>
        <w:widowControl/>
        <w:ind w:firstLineChars="200" w:firstLine="360"/>
        <w:jc w:val="center"/>
        <w:rPr>
          <w:rFonts w:hint="eastAsia"/>
          <w:sz w:val="18"/>
          <w:szCs w:val="18"/>
        </w:rPr>
      </w:pPr>
    </w:p>
    <w:p w14:paraId="07AD0CF9" w14:textId="77777777" w:rsidR="00683F44" w:rsidRDefault="00683F44" w:rsidP="00683F44">
      <w:pPr>
        <w:widowControl/>
        <w:ind w:firstLineChars="200" w:firstLine="420"/>
        <w:rPr>
          <w:szCs w:val="24"/>
        </w:rPr>
      </w:pPr>
      <w:r w:rsidRPr="00683F44">
        <w:rPr>
          <w:rFonts w:hint="eastAsia"/>
          <w:szCs w:val="24"/>
        </w:rPr>
        <w:lastRenderedPageBreak/>
        <w:t>为简化设计，将电流内环闭环传递函数近似为比例环节。当整流器主电路参数确定时，为使输出电压稳压，并避免将输出电压二倍工频纹波引入到控制环路，需要设计合理补偿器参数。</w:t>
      </w:r>
    </w:p>
    <w:p w14:paraId="3CC89088" w14:textId="71E7460A" w:rsidR="00683F44" w:rsidRDefault="00683F44" w:rsidP="00683F44">
      <w:pPr>
        <w:widowControl/>
        <w:ind w:firstLineChars="200" w:firstLine="420"/>
        <w:rPr>
          <w:szCs w:val="24"/>
        </w:rPr>
      </w:pPr>
      <w:r w:rsidRPr="00683F44">
        <w:rPr>
          <w:rFonts w:hint="eastAsia"/>
          <w:szCs w:val="24"/>
        </w:rPr>
        <w:t>设置电流内环补偿参数</w:t>
      </w:r>
      <w:r w:rsidRPr="00683F44">
        <w:rPr>
          <w:rFonts w:hint="eastAsia"/>
          <w:szCs w:val="24"/>
        </w:rPr>
        <w:t xml:space="preserve"> KI_V = 0.6</w:t>
      </w:r>
      <w:r w:rsidRPr="00683F44">
        <w:rPr>
          <w:rFonts w:hint="eastAsia"/>
          <w:szCs w:val="24"/>
        </w:rPr>
        <w:t>，同样利用</w:t>
      </w:r>
      <w:r w:rsidRPr="00683F44">
        <w:rPr>
          <w:rFonts w:hint="eastAsia"/>
          <w:szCs w:val="24"/>
        </w:rPr>
        <w:t xml:space="preserve"> Matlab </w:t>
      </w:r>
      <w:r w:rsidRPr="00683F44">
        <w:rPr>
          <w:rFonts w:hint="eastAsia"/>
          <w:szCs w:val="24"/>
        </w:rPr>
        <w:t>绘制</w:t>
      </w:r>
      <w:r w:rsidRPr="00683F44">
        <w:rPr>
          <w:rFonts w:hint="eastAsia"/>
          <w:szCs w:val="24"/>
        </w:rPr>
        <w:t xml:space="preserve"> Bode </w:t>
      </w:r>
      <w:r w:rsidRPr="00683F44">
        <w:rPr>
          <w:rFonts w:hint="eastAsia"/>
          <w:szCs w:val="24"/>
        </w:rPr>
        <w:t>图，比较系统传递函数</w:t>
      </w:r>
      <w:r w:rsidRPr="00683F44">
        <w:rPr>
          <w:szCs w:val="24"/>
        </w:rPr>
        <w:t xml:space="preserve"> GU(s)</w:t>
      </w:r>
      <w:r w:rsidRPr="00683F44">
        <w:rPr>
          <w:rFonts w:hint="eastAsia"/>
          <w:szCs w:val="24"/>
        </w:rPr>
        <w:t>与电压外环的开环传递函数</w:t>
      </w:r>
      <w:r w:rsidRPr="00683F44">
        <w:rPr>
          <w:szCs w:val="24"/>
        </w:rPr>
        <w:t xml:space="preserve"> GPI_V(s)∙GU(s)</w:t>
      </w:r>
      <w:r w:rsidRPr="00683F44">
        <w:rPr>
          <w:rFonts w:hint="eastAsia"/>
          <w:szCs w:val="24"/>
        </w:rPr>
        <w:t>，如图</w:t>
      </w:r>
      <w:r w:rsidRPr="00683F44">
        <w:rPr>
          <w:szCs w:val="24"/>
        </w:rPr>
        <w:t xml:space="preserve"> 4-6 </w:t>
      </w:r>
      <w:r w:rsidRPr="00683F44">
        <w:rPr>
          <w:rFonts w:hint="eastAsia"/>
          <w:szCs w:val="24"/>
        </w:rPr>
        <w:t>所示，补偿后电压外环的开环传递函数相位裕度为</w:t>
      </w:r>
      <w:r w:rsidRPr="00683F44">
        <w:rPr>
          <w:rFonts w:hint="eastAsia"/>
          <w:szCs w:val="24"/>
        </w:rPr>
        <w:t xml:space="preserve"> 84.5</w:t>
      </w:r>
      <w:r w:rsidRPr="00683F44">
        <w:rPr>
          <w:rFonts w:hint="eastAsia"/>
          <w:szCs w:val="24"/>
        </w:rPr>
        <w:t>°，带宽为</w:t>
      </w:r>
      <w:r w:rsidRPr="00683F44">
        <w:rPr>
          <w:rFonts w:hint="eastAsia"/>
          <w:szCs w:val="24"/>
        </w:rPr>
        <w:t xml:space="preserve"> 25Hz</w:t>
      </w:r>
      <w:r w:rsidRPr="00683F44">
        <w:rPr>
          <w:rFonts w:hint="eastAsia"/>
          <w:szCs w:val="24"/>
        </w:rPr>
        <w:t>。</w:t>
      </w:r>
      <w:r w:rsidRPr="00683F44">
        <w:rPr>
          <w:szCs w:val="24"/>
        </w:rPr>
        <w:cr/>
      </w:r>
    </w:p>
    <w:p w14:paraId="5076DB07" w14:textId="7ABD7CDF" w:rsidR="002B7386" w:rsidRDefault="002B7386" w:rsidP="00683F44">
      <w:pPr>
        <w:widowControl/>
        <w:ind w:firstLineChars="200" w:firstLine="420"/>
        <w:rPr>
          <w:szCs w:val="24"/>
        </w:rPr>
      </w:pPr>
    </w:p>
    <w:p w14:paraId="7AE7E54B" w14:textId="03F18B00" w:rsidR="002B7386" w:rsidRPr="002B7386" w:rsidRDefault="002B7386" w:rsidP="002B7386">
      <w:pPr>
        <w:pStyle w:val="1"/>
        <w:rPr>
          <w:rFonts w:hint="eastAsia"/>
        </w:rPr>
      </w:pPr>
      <w:bookmarkStart w:id="19" w:name="_Toc139038189"/>
      <w:r>
        <w:rPr>
          <w:rFonts w:hint="eastAsia"/>
        </w:rPr>
        <w:t>5</w:t>
      </w:r>
      <w:r>
        <w:rPr>
          <w:rFonts w:hint="eastAsia"/>
        </w:rPr>
        <w:t>、仿真验证</w:t>
      </w:r>
      <w:bookmarkEnd w:id="19"/>
    </w:p>
    <w:p w14:paraId="583D7DD4" w14:textId="3CC39A3B" w:rsidR="00754226" w:rsidRDefault="00561D9A" w:rsidP="004D6093">
      <w:pPr>
        <w:widowControl/>
        <w:spacing w:line="440" w:lineRule="exact"/>
        <w:ind w:firstLineChars="200" w:firstLine="420"/>
        <w:jc w:val="left"/>
      </w:pPr>
      <w:r>
        <w:rPr>
          <w:rFonts w:hint="eastAsia"/>
        </w:rPr>
        <w:t>用</w:t>
      </w:r>
      <w:r>
        <w:rPr>
          <w:rFonts w:hint="eastAsia"/>
        </w:rPr>
        <w:t>P</w:t>
      </w:r>
      <w:r>
        <w:t>SIM</w:t>
      </w:r>
      <w:r>
        <w:rPr>
          <w:rFonts w:hint="eastAsia"/>
        </w:rPr>
        <w:t>软件进行仿真，</w:t>
      </w:r>
      <w:r w:rsidR="002B7386">
        <w:t>当三相输入相电压有效值分别为</w:t>
      </w:r>
      <w:r w:rsidR="002B7386">
        <w:t xml:space="preserve"> 135Vrms</w:t>
      </w:r>
      <w:r w:rsidR="002B7386">
        <w:t>、</w:t>
      </w:r>
      <w:r w:rsidR="002B7386">
        <w:t>115Vrms</w:t>
      </w:r>
      <w:r w:rsidR="002B7386">
        <w:t>、</w:t>
      </w:r>
      <w:r w:rsidR="002B7386">
        <w:t>115Vrms</w:t>
      </w:r>
      <w:r w:rsidR="002B7386">
        <w:t>，</w:t>
      </w:r>
      <w:r w:rsidR="002B7386">
        <w:t xml:space="preserve"> </w:t>
      </w:r>
      <w:r w:rsidR="002B7386">
        <w:t>采用传统三相</w:t>
      </w:r>
      <w:r w:rsidR="002B7386">
        <w:t xml:space="preserve"> Buck </w:t>
      </w:r>
      <w:r w:rsidR="002B7386">
        <w:t>整流器控制策略，三相输入电流畸变严重</w:t>
      </w:r>
      <w:r>
        <w:rPr>
          <w:rFonts w:hint="eastAsia"/>
        </w:rPr>
        <w:t>。</w:t>
      </w:r>
    </w:p>
    <w:p w14:paraId="3700AB5E" w14:textId="5B44BE1E" w:rsidR="00561D9A" w:rsidRDefault="00561D9A" w:rsidP="00561D9A">
      <w:pPr>
        <w:widowControl/>
        <w:ind w:firstLineChars="200" w:firstLine="420"/>
        <w:jc w:val="center"/>
        <w:rPr>
          <w:szCs w:val="24"/>
        </w:rPr>
      </w:pPr>
      <w:r w:rsidRPr="00561D9A">
        <w:rPr>
          <w:szCs w:val="24"/>
        </w:rPr>
        <w:drawing>
          <wp:inline distT="0" distB="0" distL="0" distR="0" wp14:anchorId="199BE134" wp14:editId="0C1B4137">
            <wp:extent cx="3632387" cy="2368672"/>
            <wp:effectExtent l="0" t="0" r="635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32387" cy="2368672"/>
                    </a:xfrm>
                    <a:prstGeom prst="rect">
                      <a:avLst/>
                    </a:prstGeom>
                  </pic:spPr>
                </pic:pic>
              </a:graphicData>
            </a:graphic>
          </wp:inline>
        </w:drawing>
      </w:r>
    </w:p>
    <w:p w14:paraId="0AF1BAF8" w14:textId="61B80B4D" w:rsidR="00561D9A" w:rsidRDefault="00561D9A" w:rsidP="00561D9A">
      <w:pPr>
        <w:widowControl/>
        <w:ind w:firstLineChars="200" w:firstLine="360"/>
        <w:jc w:val="center"/>
        <w:rPr>
          <w:sz w:val="18"/>
          <w:szCs w:val="18"/>
        </w:rPr>
      </w:pPr>
      <w:r w:rsidRPr="002B7386">
        <w:rPr>
          <w:rFonts w:hint="eastAsia"/>
          <w:sz w:val="18"/>
          <w:szCs w:val="18"/>
        </w:rPr>
        <w:t>图十</w:t>
      </w:r>
      <w:r>
        <w:rPr>
          <w:rFonts w:hint="eastAsia"/>
          <w:sz w:val="18"/>
          <w:szCs w:val="18"/>
        </w:rPr>
        <w:t>一</w:t>
      </w:r>
      <w:r w:rsidRPr="002B7386">
        <w:rPr>
          <w:rFonts w:hint="eastAsia"/>
          <w:sz w:val="18"/>
          <w:szCs w:val="18"/>
        </w:rPr>
        <w:t xml:space="preserve"> </w:t>
      </w:r>
      <w:r>
        <w:rPr>
          <w:rFonts w:hint="eastAsia"/>
          <w:sz w:val="18"/>
          <w:szCs w:val="18"/>
        </w:rPr>
        <w:t>平衡控制策略输入电流图</w:t>
      </w:r>
    </w:p>
    <w:p w14:paraId="6C967B9C" w14:textId="77777777" w:rsidR="00561D9A" w:rsidRDefault="00561D9A" w:rsidP="00561D9A">
      <w:pPr>
        <w:widowControl/>
        <w:ind w:firstLineChars="200" w:firstLine="360"/>
        <w:jc w:val="center"/>
        <w:rPr>
          <w:rFonts w:hint="eastAsia"/>
          <w:sz w:val="18"/>
          <w:szCs w:val="18"/>
        </w:rPr>
      </w:pPr>
    </w:p>
    <w:p w14:paraId="1D605EF5" w14:textId="16554EAD" w:rsidR="00561D9A" w:rsidRDefault="00561D9A" w:rsidP="00561D9A">
      <w:pPr>
        <w:rPr>
          <w:rFonts w:hint="eastAsia"/>
        </w:rPr>
      </w:pPr>
      <w:r>
        <w:t>采用不平衡控制算法时输入电流</w:t>
      </w:r>
      <w:r>
        <w:rPr>
          <w:rFonts w:hint="eastAsia"/>
        </w:rPr>
        <w:t>：</w:t>
      </w:r>
    </w:p>
    <w:p w14:paraId="053D8F4D" w14:textId="25AF41C2" w:rsidR="00192FF0" w:rsidRPr="002B7386" w:rsidRDefault="00561D9A" w:rsidP="00192FF0">
      <w:pPr>
        <w:widowControl/>
        <w:ind w:firstLineChars="200" w:firstLine="420"/>
        <w:jc w:val="center"/>
        <w:rPr>
          <w:rFonts w:hint="eastAsia"/>
          <w:szCs w:val="24"/>
        </w:rPr>
      </w:pPr>
      <w:r w:rsidRPr="00561D9A">
        <w:rPr>
          <w:szCs w:val="24"/>
        </w:rPr>
        <w:drawing>
          <wp:inline distT="0" distB="0" distL="0" distR="0" wp14:anchorId="72ECCB7B" wp14:editId="01471243">
            <wp:extent cx="3873699" cy="1543129"/>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873699" cy="1543129"/>
                    </a:xfrm>
                    <a:prstGeom prst="rect">
                      <a:avLst/>
                    </a:prstGeom>
                  </pic:spPr>
                </pic:pic>
              </a:graphicData>
            </a:graphic>
          </wp:inline>
        </w:drawing>
      </w:r>
    </w:p>
    <w:p w14:paraId="676E3CA6" w14:textId="31B9A5D2" w:rsidR="00561D9A" w:rsidRDefault="00561D9A" w:rsidP="00561D9A">
      <w:pPr>
        <w:widowControl/>
        <w:ind w:firstLineChars="200" w:firstLine="360"/>
        <w:jc w:val="center"/>
        <w:rPr>
          <w:sz w:val="18"/>
          <w:szCs w:val="18"/>
        </w:rPr>
      </w:pPr>
      <w:r w:rsidRPr="002B7386">
        <w:rPr>
          <w:rFonts w:hint="eastAsia"/>
          <w:sz w:val="18"/>
          <w:szCs w:val="18"/>
        </w:rPr>
        <w:t>图十</w:t>
      </w:r>
      <w:r>
        <w:rPr>
          <w:rFonts w:hint="eastAsia"/>
          <w:sz w:val="18"/>
          <w:szCs w:val="18"/>
        </w:rPr>
        <w:t>二</w:t>
      </w:r>
      <w:r w:rsidRPr="002B7386">
        <w:rPr>
          <w:rFonts w:hint="eastAsia"/>
          <w:sz w:val="18"/>
          <w:szCs w:val="18"/>
        </w:rPr>
        <w:t xml:space="preserve"> </w:t>
      </w:r>
      <w:r>
        <w:rPr>
          <w:rFonts w:hint="eastAsia"/>
          <w:sz w:val="18"/>
          <w:szCs w:val="18"/>
        </w:rPr>
        <w:t>不</w:t>
      </w:r>
      <w:r>
        <w:rPr>
          <w:rFonts w:hint="eastAsia"/>
          <w:sz w:val="18"/>
          <w:szCs w:val="18"/>
        </w:rPr>
        <w:t>平衡控制策略输入电流图</w:t>
      </w:r>
    </w:p>
    <w:p w14:paraId="41E011E1" w14:textId="3C624101" w:rsidR="00754226" w:rsidRPr="00561D9A" w:rsidRDefault="00754226" w:rsidP="004D6093">
      <w:pPr>
        <w:widowControl/>
        <w:spacing w:line="440" w:lineRule="exact"/>
        <w:ind w:firstLineChars="200" w:firstLine="420"/>
        <w:jc w:val="left"/>
        <w:rPr>
          <w:szCs w:val="24"/>
        </w:rPr>
      </w:pPr>
    </w:p>
    <w:p w14:paraId="2064A24D" w14:textId="2DBD8589" w:rsidR="00754226" w:rsidRPr="00E72A91" w:rsidRDefault="00E72A91" w:rsidP="00561D9A">
      <w:pPr>
        <w:widowControl/>
        <w:ind w:firstLineChars="200" w:firstLine="420"/>
        <w:jc w:val="left"/>
        <w:rPr>
          <w:rFonts w:hint="eastAsia"/>
          <w:szCs w:val="24"/>
        </w:rPr>
      </w:pPr>
      <w:r>
        <w:rPr>
          <w:rFonts w:hint="eastAsia"/>
          <w:szCs w:val="24"/>
        </w:rPr>
        <w:t>由结果可知，当输入电压不平衡时，所提出的</w:t>
      </w:r>
      <w:r w:rsidR="000C09FC">
        <w:rPr>
          <w:rFonts w:hint="eastAsia"/>
          <w:szCs w:val="24"/>
        </w:rPr>
        <w:t>三相输入不平衡控制策略能有效的</w:t>
      </w:r>
      <w:proofErr w:type="gramStart"/>
      <w:r w:rsidR="000C09FC">
        <w:rPr>
          <w:rFonts w:hint="eastAsia"/>
          <w:szCs w:val="24"/>
        </w:rPr>
        <w:t>得到</w:t>
      </w:r>
      <w:r w:rsidR="000C09FC">
        <w:t>低</w:t>
      </w:r>
      <w:proofErr w:type="gramEnd"/>
      <w:r w:rsidR="000C09FC">
        <w:t>谐波失真的三相输入电流</w:t>
      </w:r>
      <w:r w:rsidR="000C09FC">
        <w:rPr>
          <w:rFonts w:hint="eastAsia"/>
        </w:rPr>
        <w:t>，从而保证了输出电压的质量。</w:t>
      </w:r>
    </w:p>
    <w:p w14:paraId="70F1C73D" w14:textId="5B275734" w:rsidR="00754226" w:rsidRDefault="00754226" w:rsidP="00561D9A">
      <w:pPr>
        <w:widowControl/>
        <w:ind w:firstLineChars="200" w:firstLine="420"/>
        <w:jc w:val="left"/>
        <w:rPr>
          <w:szCs w:val="24"/>
        </w:rPr>
      </w:pPr>
    </w:p>
    <w:p w14:paraId="0F49467A" w14:textId="505AC480" w:rsidR="00754226" w:rsidRDefault="00754226" w:rsidP="00561D9A">
      <w:pPr>
        <w:widowControl/>
        <w:ind w:firstLineChars="200" w:firstLine="420"/>
        <w:jc w:val="left"/>
        <w:rPr>
          <w:szCs w:val="24"/>
        </w:rPr>
      </w:pPr>
    </w:p>
    <w:p w14:paraId="45314A93" w14:textId="699FE7D3" w:rsidR="00754226" w:rsidRDefault="00754226" w:rsidP="00561D9A">
      <w:pPr>
        <w:widowControl/>
        <w:ind w:firstLineChars="200" w:firstLine="420"/>
        <w:jc w:val="left"/>
        <w:rPr>
          <w:szCs w:val="24"/>
        </w:rPr>
      </w:pPr>
    </w:p>
    <w:p w14:paraId="1E2D1A2C" w14:textId="77777777" w:rsidR="00754226" w:rsidRPr="004D6093" w:rsidRDefault="00754226" w:rsidP="004D6093">
      <w:pPr>
        <w:widowControl/>
        <w:spacing w:line="440" w:lineRule="exact"/>
        <w:ind w:firstLineChars="200" w:firstLine="420"/>
        <w:jc w:val="left"/>
        <w:rPr>
          <w:rFonts w:hint="eastAsia"/>
          <w:szCs w:val="24"/>
        </w:rPr>
      </w:pPr>
    </w:p>
    <w:p w14:paraId="1A9E3DC1" w14:textId="77777777" w:rsidR="00180B18" w:rsidRPr="00DC4BFC" w:rsidRDefault="00180B18" w:rsidP="008011CD">
      <w:pPr>
        <w:widowControl/>
        <w:spacing w:beforeLines="50" w:before="156" w:afterLines="50" w:after="156"/>
        <w:contextualSpacing/>
        <w:jc w:val="left"/>
        <w:outlineLvl w:val="0"/>
        <w:rPr>
          <w:rFonts w:ascii="Cambria" w:eastAsia="黑体" w:hAnsi="Cambria" w:cs="Times New Roman"/>
          <w:bCs/>
          <w:kern w:val="0"/>
          <w:sz w:val="32"/>
          <w:szCs w:val="28"/>
        </w:rPr>
      </w:pPr>
      <w:bookmarkStart w:id="20" w:name="_Toc139038190"/>
      <w:r w:rsidRPr="00DC4BFC">
        <w:rPr>
          <w:rFonts w:ascii="Cambria" w:eastAsia="黑体" w:hAnsi="Cambria" w:cs="Times New Roman"/>
          <w:bCs/>
          <w:kern w:val="0"/>
          <w:sz w:val="32"/>
          <w:szCs w:val="28"/>
        </w:rPr>
        <w:t>参考文献</w:t>
      </w:r>
      <w:bookmarkEnd w:id="20"/>
    </w:p>
    <w:p w14:paraId="43B3D5C7" w14:textId="69D7E528" w:rsidR="00180B18" w:rsidRPr="00180B18" w:rsidRDefault="00180B18" w:rsidP="00DE54EF">
      <w:pPr>
        <w:widowControl/>
        <w:spacing w:line="320" w:lineRule="exact"/>
        <w:rPr>
          <w:rFonts w:ascii="仿宋" w:eastAsia="仿宋" w:hAnsi="仿宋" w:cs="宋体"/>
          <w:color w:val="000000"/>
          <w:kern w:val="0"/>
          <w:szCs w:val="21"/>
        </w:rPr>
      </w:pPr>
      <w:r w:rsidRPr="00180B18">
        <w:rPr>
          <w:rFonts w:ascii="仿宋" w:eastAsia="仿宋" w:hAnsi="仿宋" w:cs="仿宋" w:hint="eastAsia"/>
          <w:kern w:val="0"/>
          <w:szCs w:val="21"/>
        </w:rPr>
        <w:t>〔</w:t>
      </w:r>
      <w:r w:rsidRPr="00180B18">
        <w:rPr>
          <w:rFonts w:ascii="宋体" w:eastAsia="等线" w:hAnsi="宋体" w:cs="宋体"/>
          <w:kern w:val="0"/>
          <w:sz w:val="24"/>
          <w:szCs w:val="24"/>
        </w:rPr>
        <w:t>1</w:t>
      </w:r>
      <w:r w:rsidRPr="00180B18">
        <w:rPr>
          <w:rFonts w:ascii="仿宋" w:eastAsia="仿宋" w:hAnsi="仿宋" w:cs="仿宋" w:hint="eastAsia"/>
          <w:kern w:val="0"/>
          <w:szCs w:val="21"/>
        </w:rPr>
        <w:t>〕</w:t>
      </w:r>
      <w:r w:rsidR="00DE54EF" w:rsidRPr="00DE54EF">
        <w:rPr>
          <w:rFonts w:ascii="仿宋" w:eastAsia="仿宋" w:hAnsi="仿宋" w:cs="仿宋" w:hint="eastAsia"/>
          <w:kern w:val="0"/>
          <w:szCs w:val="21"/>
        </w:rPr>
        <w:t>沈颂华. 航空航天器供电系统[M]. 北京：北京航空航天大学出版社, 2005.</w:t>
      </w:r>
    </w:p>
    <w:p w14:paraId="651D03C4" w14:textId="00858956" w:rsidR="00180B18" w:rsidRPr="00180B18" w:rsidRDefault="00180B18" w:rsidP="00DE54EF">
      <w:pPr>
        <w:widowControl/>
        <w:spacing w:line="320" w:lineRule="exact"/>
        <w:ind w:left="630" w:hangingChars="300" w:hanging="630"/>
        <w:rPr>
          <w:rFonts w:ascii="仿宋" w:eastAsia="仿宋" w:hAnsi="仿宋" w:cs="宋体"/>
          <w:color w:val="000000"/>
          <w:kern w:val="0"/>
          <w:szCs w:val="21"/>
        </w:rPr>
      </w:pPr>
      <w:r w:rsidRPr="00180B18">
        <w:rPr>
          <w:rFonts w:ascii="仿宋" w:eastAsia="仿宋" w:hAnsi="仿宋" w:cs="仿宋" w:hint="eastAsia"/>
          <w:kern w:val="0"/>
          <w:szCs w:val="21"/>
        </w:rPr>
        <w:t>〔</w:t>
      </w:r>
      <w:r w:rsidRPr="00180B18">
        <w:rPr>
          <w:rFonts w:ascii="宋体" w:eastAsia="等线" w:hAnsi="宋体" w:cs="宋体"/>
          <w:kern w:val="0"/>
          <w:sz w:val="24"/>
          <w:szCs w:val="24"/>
        </w:rPr>
        <w:t>2</w:t>
      </w:r>
      <w:r w:rsidRPr="00180B18">
        <w:rPr>
          <w:rFonts w:ascii="仿宋" w:eastAsia="仿宋" w:hAnsi="仿宋" w:cs="仿宋" w:hint="eastAsia"/>
          <w:kern w:val="0"/>
          <w:szCs w:val="21"/>
        </w:rPr>
        <w:t>〕</w:t>
      </w:r>
      <w:r w:rsidR="00DE54EF" w:rsidRPr="00DE54EF">
        <w:rPr>
          <w:rFonts w:ascii="仿宋" w:eastAsia="仿宋" w:hAnsi="仿宋" w:cs="宋体" w:hint="eastAsia"/>
          <w:color w:val="000000"/>
          <w:kern w:val="0"/>
          <w:szCs w:val="21"/>
        </w:rPr>
        <w:t>张晓斌，</w:t>
      </w:r>
      <w:proofErr w:type="gramStart"/>
      <w:r w:rsidR="00DE54EF" w:rsidRPr="00DE54EF">
        <w:rPr>
          <w:rFonts w:ascii="仿宋" w:eastAsia="仿宋" w:hAnsi="仿宋" w:cs="宋体" w:hint="eastAsia"/>
          <w:color w:val="000000"/>
          <w:kern w:val="0"/>
          <w:szCs w:val="21"/>
        </w:rPr>
        <w:t>牟奇</w:t>
      </w:r>
      <w:proofErr w:type="gramEnd"/>
      <w:r w:rsidR="00DE54EF" w:rsidRPr="00DE54EF">
        <w:rPr>
          <w:rFonts w:ascii="仿宋" w:eastAsia="仿宋" w:hAnsi="仿宋" w:cs="宋体" w:hint="eastAsia"/>
          <w:color w:val="000000"/>
          <w:kern w:val="0"/>
          <w:szCs w:val="21"/>
        </w:rPr>
        <w:t>. 变频电源系统的技术发展及其应用[J]. 国际航空, 2002, 12:31 33.</w:t>
      </w:r>
    </w:p>
    <w:p w14:paraId="25265331" w14:textId="6A683961" w:rsidR="009C5173" w:rsidRDefault="00180B18" w:rsidP="00DE54EF">
      <w:pPr>
        <w:widowControl/>
        <w:spacing w:line="320" w:lineRule="exact"/>
        <w:ind w:left="630" w:hangingChars="300" w:hanging="630"/>
        <w:rPr>
          <w:rFonts w:ascii="仿宋" w:eastAsia="仿宋" w:hAnsi="仿宋" w:cs="宋体"/>
          <w:color w:val="000000"/>
          <w:kern w:val="0"/>
          <w:szCs w:val="21"/>
        </w:rPr>
      </w:pPr>
      <w:r w:rsidRPr="00180B18">
        <w:rPr>
          <w:rFonts w:ascii="仿宋" w:eastAsia="仿宋" w:hAnsi="仿宋" w:cs="仿宋" w:hint="eastAsia"/>
          <w:kern w:val="0"/>
          <w:szCs w:val="21"/>
        </w:rPr>
        <w:t>〔</w:t>
      </w:r>
      <w:r w:rsidRPr="00180B18">
        <w:rPr>
          <w:rFonts w:ascii="宋体" w:eastAsia="等线" w:hAnsi="宋体" w:cs="宋体"/>
          <w:kern w:val="0"/>
          <w:sz w:val="24"/>
          <w:szCs w:val="24"/>
        </w:rPr>
        <w:t>3</w:t>
      </w:r>
      <w:r w:rsidRPr="00180B18">
        <w:rPr>
          <w:rFonts w:ascii="仿宋" w:eastAsia="仿宋" w:hAnsi="仿宋" w:cs="仿宋" w:hint="eastAsia"/>
          <w:kern w:val="0"/>
          <w:szCs w:val="21"/>
        </w:rPr>
        <w:t>〕</w:t>
      </w:r>
      <w:r w:rsidR="00DE54EF" w:rsidRPr="00DE54EF">
        <w:rPr>
          <w:rFonts w:ascii="仿宋" w:eastAsia="仿宋" w:hAnsi="仿宋" w:cs="宋体"/>
          <w:color w:val="000000"/>
          <w:kern w:val="0"/>
          <w:szCs w:val="21"/>
        </w:rPr>
        <w:t xml:space="preserve">J. W. Kolar and T. </w:t>
      </w:r>
      <w:proofErr w:type="spellStart"/>
      <w:r w:rsidR="00DE54EF" w:rsidRPr="00DE54EF">
        <w:rPr>
          <w:rFonts w:ascii="仿宋" w:eastAsia="仿宋" w:hAnsi="仿宋" w:cs="宋体"/>
          <w:color w:val="000000"/>
          <w:kern w:val="0"/>
          <w:szCs w:val="21"/>
        </w:rPr>
        <w:t>Friedli</w:t>
      </w:r>
      <w:proofErr w:type="spellEnd"/>
      <w:r w:rsidR="00DE54EF" w:rsidRPr="00DE54EF">
        <w:rPr>
          <w:rFonts w:ascii="仿宋" w:eastAsia="仿宋" w:hAnsi="仿宋" w:cs="宋体"/>
          <w:color w:val="000000"/>
          <w:kern w:val="0"/>
          <w:szCs w:val="21"/>
        </w:rPr>
        <w:t>. The essence of three-phase PFC rectifier systems-part I[J]. IEEE Transactions on Power Electronics, 2013, 28(5): 176-198.</w:t>
      </w:r>
    </w:p>
    <w:p w14:paraId="23D78702" w14:textId="77777777" w:rsidR="00DE54EF" w:rsidRDefault="00180B18" w:rsidP="00DE54EF">
      <w:pPr>
        <w:widowControl/>
        <w:spacing w:line="320" w:lineRule="exact"/>
        <w:ind w:left="567" w:hangingChars="270" w:hanging="567"/>
        <w:rPr>
          <w:rFonts w:ascii="仿宋" w:eastAsia="仿宋" w:hAnsi="仿宋" w:cs="仿宋"/>
          <w:kern w:val="0"/>
          <w:szCs w:val="21"/>
        </w:rPr>
      </w:pPr>
      <w:r w:rsidRPr="00180B18">
        <w:rPr>
          <w:rFonts w:ascii="仿宋" w:eastAsia="仿宋" w:hAnsi="仿宋" w:cs="仿宋" w:hint="eastAsia"/>
          <w:kern w:val="0"/>
          <w:szCs w:val="21"/>
        </w:rPr>
        <w:t>〔</w:t>
      </w:r>
      <w:r w:rsidRPr="00180B18">
        <w:rPr>
          <w:rFonts w:ascii="宋体" w:eastAsia="等线" w:hAnsi="宋体" w:cs="宋体"/>
          <w:kern w:val="0"/>
          <w:sz w:val="24"/>
          <w:szCs w:val="24"/>
        </w:rPr>
        <w:t>4</w:t>
      </w:r>
      <w:r w:rsidRPr="00180B18">
        <w:rPr>
          <w:rFonts w:ascii="仿宋" w:eastAsia="仿宋" w:hAnsi="仿宋" w:cs="仿宋" w:hint="eastAsia"/>
          <w:kern w:val="0"/>
          <w:szCs w:val="21"/>
        </w:rPr>
        <w:t>〕</w:t>
      </w:r>
      <w:r w:rsidR="00DE54EF" w:rsidRPr="00DE54EF">
        <w:rPr>
          <w:rFonts w:ascii="仿宋" w:eastAsia="仿宋" w:hAnsi="仿宋" w:cs="仿宋" w:hint="eastAsia"/>
          <w:kern w:val="0"/>
          <w:szCs w:val="21"/>
        </w:rPr>
        <w:t>张兴．PWM 整流器及其控制[M]．北京：机械工业出版社，2012.</w:t>
      </w:r>
    </w:p>
    <w:p w14:paraId="50C3E3EB" w14:textId="7FA6249D" w:rsidR="00180B18" w:rsidRPr="00180B18" w:rsidRDefault="00180B18" w:rsidP="00745FA4">
      <w:pPr>
        <w:widowControl/>
        <w:spacing w:line="320" w:lineRule="exact"/>
        <w:ind w:left="567" w:hangingChars="270" w:hanging="567"/>
        <w:jc w:val="left"/>
        <w:rPr>
          <w:rFonts w:ascii="仿宋" w:eastAsia="仿宋" w:hAnsi="仿宋" w:cs="宋体"/>
          <w:color w:val="000000"/>
          <w:kern w:val="0"/>
          <w:szCs w:val="21"/>
        </w:rPr>
      </w:pPr>
      <w:r w:rsidRPr="00180B18">
        <w:rPr>
          <w:rFonts w:ascii="仿宋" w:eastAsia="仿宋" w:hAnsi="仿宋" w:cs="仿宋" w:hint="eastAsia"/>
          <w:kern w:val="0"/>
          <w:szCs w:val="21"/>
        </w:rPr>
        <w:t>〔</w:t>
      </w:r>
      <w:r w:rsidRPr="00180B18">
        <w:rPr>
          <w:rFonts w:ascii="仿宋" w:eastAsia="仿宋" w:hAnsi="仿宋" w:cs="宋体" w:hint="eastAsia"/>
          <w:color w:val="000000"/>
          <w:kern w:val="0"/>
          <w:szCs w:val="21"/>
        </w:rPr>
        <w:t>5</w:t>
      </w:r>
      <w:r w:rsidRPr="00180B18">
        <w:rPr>
          <w:rFonts w:ascii="仿宋" w:eastAsia="仿宋" w:hAnsi="仿宋" w:cs="仿宋" w:hint="eastAsia"/>
          <w:kern w:val="0"/>
          <w:szCs w:val="21"/>
        </w:rPr>
        <w:t>〕</w:t>
      </w:r>
      <w:r w:rsidR="00745FA4">
        <w:rPr>
          <w:rFonts w:ascii="仿宋" w:eastAsia="仿宋" w:hAnsi="仿宋" w:cs="宋体" w:hint="eastAsia"/>
          <w:color w:val="000000"/>
          <w:kern w:val="0"/>
          <w:szCs w:val="21"/>
        </w:rPr>
        <w:t>Jia L, Wang D, Liu Y F, et al. A novel analog implementation of capacitor charge balance controller with a practical extreme voltage detector</w:t>
      </w:r>
      <w:r w:rsidR="00745FA4" w:rsidRPr="00021280">
        <w:rPr>
          <w:rFonts w:ascii="仿宋" w:eastAsia="仿宋" w:hAnsi="仿宋" w:cs="仿宋" w:hint="eastAsia"/>
          <w:kern w:val="0"/>
          <w:szCs w:val="21"/>
        </w:rPr>
        <w:t>〔</w:t>
      </w:r>
      <w:r w:rsidR="00745FA4">
        <w:rPr>
          <w:rFonts w:ascii="仿宋" w:eastAsia="仿宋" w:hAnsi="仿宋" w:cs="宋体" w:hint="eastAsia"/>
          <w:color w:val="000000"/>
          <w:kern w:val="0"/>
          <w:szCs w:val="21"/>
        </w:rPr>
        <w:t>C</w:t>
      </w:r>
      <w:r w:rsidR="00745FA4">
        <w:rPr>
          <w:rFonts w:ascii="仿宋" w:eastAsia="仿宋" w:hAnsi="仿宋" w:cs="仿宋"/>
          <w:kern w:val="0"/>
          <w:szCs w:val="21"/>
        </w:rPr>
        <w:t>〕</w:t>
      </w:r>
      <w:r w:rsidR="00745FA4">
        <w:rPr>
          <w:rFonts w:ascii="仿宋" w:eastAsia="仿宋" w:hAnsi="仿宋" w:cs="仿宋" w:hint="eastAsia"/>
          <w:kern w:val="0"/>
          <w:szCs w:val="21"/>
        </w:rPr>
        <w:t>. Applied Power Electronics Conference and Exposition (APEC), 2011 Twenty-Sixth Annual IEEE, 2011.</w:t>
      </w:r>
    </w:p>
    <w:p w14:paraId="27A45C5D" w14:textId="77777777" w:rsidR="00DD1622" w:rsidRDefault="00180B18" w:rsidP="00DD1622">
      <w:pPr>
        <w:widowControl/>
        <w:spacing w:line="320" w:lineRule="exact"/>
        <w:ind w:left="525" w:hangingChars="250" w:hanging="525"/>
        <w:rPr>
          <w:rFonts w:ascii="仿宋" w:eastAsia="仿宋" w:hAnsi="仿宋" w:cs="宋体"/>
          <w:color w:val="000000"/>
          <w:kern w:val="0"/>
          <w:szCs w:val="21"/>
        </w:rPr>
      </w:pPr>
      <w:r w:rsidRPr="00180B18">
        <w:rPr>
          <w:rFonts w:ascii="仿宋" w:eastAsia="仿宋" w:hAnsi="仿宋" w:cs="仿宋" w:hint="eastAsia"/>
          <w:kern w:val="0"/>
          <w:szCs w:val="21"/>
        </w:rPr>
        <w:t>〔</w:t>
      </w:r>
      <w:r w:rsidRPr="00180B18">
        <w:rPr>
          <w:rFonts w:ascii="仿宋" w:eastAsia="仿宋" w:hAnsi="仿宋" w:cs="宋体" w:hint="eastAsia"/>
          <w:color w:val="000000"/>
          <w:kern w:val="0"/>
          <w:szCs w:val="21"/>
        </w:rPr>
        <w:t>6</w:t>
      </w:r>
      <w:r w:rsidRPr="00180B18">
        <w:rPr>
          <w:rFonts w:ascii="仿宋" w:eastAsia="仿宋" w:hAnsi="仿宋" w:cs="仿宋" w:hint="eastAsia"/>
          <w:kern w:val="0"/>
          <w:szCs w:val="21"/>
        </w:rPr>
        <w:t>〕</w:t>
      </w:r>
      <w:r w:rsidR="00DD1622" w:rsidRPr="00DD1622">
        <w:rPr>
          <w:rFonts w:ascii="仿宋" w:eastAsia="仿宋" w:hAnsi="仿宋" w:cs="宋体" w:hint="eastAsia"/>
          <w:color w:val="000000"/>
          <w:kern w:val="0"/>
          <w:szCs w:val="21"/>
        </w:rPr>
        <w:t>Xiao Y，Wu B，Steven C R，et al．A novel power factor control scheme for high-power GTO</w:t>
      </w:r>
      <w:r w:rsidR="00DD1622">
        <w:rPr>
          <w:rFonts w:ascii="仿宋" w:eastAsia="仿宋" w:hAnsi="仿宋" w:cs="宋体" w:hint="eastAsia"/>
          <w:color w:val="000000"/>
          <w:kern w:val="0"/>
          <w:szCs w:val="21"/>
        </w:rPr>
        <w:t xml:space="preserve"> </w:t>
      </w:r>
      <w:r w:rsidR="00DD1622" w:rsidRPr="00DD1622">
        <w:rPr>
          <w:rFonts w:ascii="仿宋" w:eastAsia="仿宋" w:hAnsi="仿宋" w:cs="宋体" w:hint="eastAsia"/>
          <w:color w:val="000000"/>
          <w:kern w:val="0"/>
          <w:szCs w:val="21"/>
        </w:rPr>
        <w:t>current-source converter[J]．IEEE Transactions on Industry Applications，1998，34(6)：1278-1283．</w:t>
      </w:r>
    </w:p>
    <w:p w14:paraId="04136A2E" w14:textId="71B0ACC8" w:rsidR="00452D2F" w:rsidRDefault="00180B18" w:rsidP="00DD1622">
      <w:pPr>
        <w:widowControl/>
        <w:spacing w:line="320" w:lineRule="exact"/>
        <w:ind w:left="525" w:hangingChars="250" w:hanging="525"/>
        <w:rPr>
          <w:rFonts w:ascii="仿宋" w:eastAsia="仿宋" w:hAnsi="仿宋" w:cs="宋体"/>
          <w:color w:val="000000"/>
          <w:kern w:val="0"/>
          <w:szCs w:val="21"/>
        </w:rPr>
      </w:pPr>
      <w:r w:rsidRPr="00180B18">
        <w:rPr>
          <w:rFonts w:ascii="仿宋" w:eastAsia="仿宋" w:hAnsi="仿宋" w:cs="仿宋" w:hint="eastAsia"/>
          <w:kern w:val="0"/>
          <w:szCs w:val="21"/>
        </w:rPr>
        <w:t>〔</w:t>
      </w:r>
      <w:r w:rsidRPr="00180B18">
        <w:rPr>
          <w:rFonts w:ascii="仿宋" w:eastAsia="仿宋" w:hAnsi="仿宋" w:cs="宋体" w:hint="eastAsia"/>
          <w:color w:val="000000"/>
          <w:kern w:val="0"/>
          <w:szCs w:val="21"/>
        </w:rPr>
        <w:t>7</w:t>
      </w:r>
      <w:r w:rsidRPr="00180B18">
        <w:rPr>
          <w:rFonts w:ascii="仿宋" w:eastAsia="仿宋" w:hAnsi="仿宋" w:cs="仿宋" w:hint="eastAsia"/>
          <w:kern w:val="0"/>
          <w:szCs w:val="21"/>
        </w:rPr>
        <w:t>〕</w:t>
      </w:r>
      <w:r w:rsidR="00DD1622" w:rsidRPr="00DD1622">
        <w:rPr>
          <w:rFonts w:ascii="仿宋" w:eastAsia="仿宋" w:hAnsi="仿宋" w:cs="宋体" w:hint="eastAsia"/>
          <w:color w:val="000000"/>
          <w:kern w:val="0"/>
          <w:szCs w:val="21"/>
        </w:rPr>
        <w:t>郭强. 电流型PWM整流器控制策略及应用技术研究[D]. 重庆大学博士学位论文, 2015</w:t>
      </w:r>
    </w:p>
    <w:p w14:paraId="21E16BDF" w14:textId="77777777" w:rsidR="00DD1622" w:rsidRPr="002E3670" w:rsidRDefault="00DD1622" w:rsidP="00DD1622">
      <w:pPr>
        <w:widowControl/>
        <w:spacing w:line="320" w:lineRule="exact"/>
        <w:ind w:left="525" w:hangingChars="250" w:hanging="525"/>
        <w:rPr>
          <w:rFonts w:ascii="仿宋" w:eastAsia="仿宋" w:hAnsi="仿宋" w:cs="宋体"/>
          <w:color w:val="000000"/>
          <w:kern w:val="0"/>
          <w:szCs w:val="21"/>
        </w:rPr>
      </w:pPr>
    </w:p>
    <w:sectPr w:rsidR="00DD1622" w:rsidRPr="002E3670" w:rsidSect="004030B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C014" w14:textId="77777777" w:rsidR="00BF40DC" w:rsidRDefault="00BF40DC">
      <w:r>
        <w:separator/>
      </w:r>
    </w:p>
  </w:endnote>
  <w:endnote w:type="continuationSeparator" w:id="0">
    <w:p w14:paraId="65ECAD73" w14:textId="77777777" w:rsidR="00BF40DC" w:rsidRDefault="00BF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6E08" w14:textId="77777777" w:rsidR="00175FC0" w:rsidRDefault="00175FC0" w:rsidP="004030B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685493"/>
      <w:docPartObj>
        <w:docPartGallery w:val="Page Numbers (Bottom of Page)"/>
        <w:docPartUnique/>
      </w:docPartObj>
    </w:sdtPr>
    <w:sdtEndPr/>
    <w:sdtContent>
      <w:p w14:paraId="62376909" w14:textId="77777777" w:rsidR="00175FC0" w:rsidRDefault="00175FC0">
        <w:pPr>
          <w:pStyle w:val="a3"/>
          <w:jc w:val="center"/>
        </w:pPr>
        <w:r>
          <w:fldChar w:fldCharType="begin"/>
        </w:r>
        <w:r>
          <w:instrText>PAGE   \* MERGEFORMAT</w:instrText>
        </w:r>
        <w:r>
          <w:fldChar w:fldCharType="separate"/>
        </w:r>
        <w:r w:rsidR="00863637" w:rsidRPr="00863637">
          <w:rPr>
            <w:noProof/>
            <w:lang w:val="zh-CN"/>
          </w:rPr>
          <w:t>12</w:t>
        </w:r>
        <w:r>
          <w:fldChar w:fldCharType="end"/>
        </w:r>
      </w:p>
    </w:sdtContent>
  </w:sdt>
  <w:p w14:paraId="02C55DA8" w14:textId="77777777" w:rsidR="00175FC0" w:rsidRDefault="00175FC0" w:rsidP="004030B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2318" w14:textId="77777777" w:rsidR="00BF40DC" w:rsidRDefault="00BF40DC">
      <w:r>
        <w:separator/>
      </w:r>
    </w:p>
  </w:footnote>
  <w:footnote w:type="continuationSeparator" w:id="0">
    <w:p w14:paraId="5F3ECF8E" w14:textId="77777777" w:rsidR="00BF40DC" w:rsidRDefault="00BF4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F20C" w14:textId="48D4C8DB" w:rsidR="00175FC0" w:rsidRDefault="00175FC0">
    <w:pPr>
      <w:pStyle w:val="a5"/>
      <w:pBdr>
        <w:bottom w:val="single" w:sz="6" w:space="0" w:color="auto"/>
      </w:pBdr>
      <w:rPr>
        <w:sz w:val="32"/>
      </w:rPr>
    </w:pPr>
    <w:r>
      <w:rPr>
        <w:rFonts w:hint="eastAsia"/>
        <w:sz w:val="32"/>
      </w:rPr>
      <w:t>湘潭大学</w:t>
    </w:r>
    <w:r>
      <w:rPr>
        <w:sz w:val="32"/>
      </w:rPr>
      <w:t>20</w:t>
    </w:r>
    <w:r>
      <w:rPr>
        <w:rFonts w:hint="eastAsia"/>
        <w:sz w:val="32"/>
      </w:rPr>
      <w:t>2</w:t>
    </w:r>
    <w:r w:rsidR="008A34E8">
      <w:rPr>
        <w:sz w:val="32"/>
      </w:rPr>
      <w:t>3</w:t>
    </w:r>
    <w:r>
      <w:rPr>
        <w:sz w:val="32"/>
      </w:rPr>
      <w:t>年</w:t>
    </w:r>
    <w:r w:rsidR="008A34E8">
      <w:rPr>
        <w:rFonts w:hint="eastAsia"/>
        <w:sz w:val="32"/>
      </w:rPr>
      <w:t>上</w:t>
    </w:r>
    <w:r>
      <w:rPr>
        <w:rFonts w:hint="eastAsia"/>
        <w:sz w:val="32"/>
      </w:rPr>
      <w:t>学期期末</w:t>
    </w:r>
    <w:r>
      <w:rPr>
        <w:sz w:val="32"/>
      </w:rPr>
      <w:t>考核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6626" w14:textId="339F69E3" w:rsidR="00175FC0" w:rsidRDefault="00175FC0">
    <w:pPr>
      <w:pStyle w:val="a5"/>
      <w:pBdr>
        <w:bottom w:val="single" w:sz="6" w:space="0" w:color="auto"/>
      </w:pBdr>
      <w:rPr>
        <w:sz w:val="32"/>
      </w:rPr>
    </w:pPr>
    <w:r>
      <w:rPr>
        <w:rFonts w:hint="eastAsia"/>
        <w:sz w:val="32"/>
      </w:rPr>
      <w:t>湘潭大学</w:t>
    </w:r>
    <w:r>
      <w:rPr>
        <w:sz w:val="32"/>
      </w:rPr>
      <w:t>20</w:t>
    </w:r>
    <w:r>
      <w:rPr>
        <w:rFonts w:hint="eastAsia"/>
        <w:sz w:val="32"/>
      </w:rPr>
      <w:t>2</w:t>
    </w:r>
    <w:r w:rsidR="008A34E8">
      <w:rPr>
        <w:sz w:val="32"/>
      </w:rPr>
      <w:t>3</w:t>
    </w:r>
    <w:r>
      <w:rPr>
        <w:sz w:val="32"/>
      </w:rPr>
      <w:t>年</w:t>
    </w:r>
    <w:r w:rsidR="008A34E8">
      <w:rPr>
        <w:rFonts w:hint="eastAsia"/>
        <w:sz w:val="32"/>
      </w:rPr>
      <w:t>上</w:t>
    </w:r>
    <w:r>
      <w:rPr>
        <w:rFonts w:hint="eastAsia"/>
        <w:sz w:val="32"/>
      </w:rPr>
      <w:t>学期期末</w:t>
    </w:r>
    <w:r>
      <w:rPr>
        <w:sz w:val="32"/>
      </w:rPr>
      <w:t>考核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314"/>
    <w:multiLevelType w:val="multilevel"/>
    <w:tmpl w:val="266E91A0"/>
    <w:lvl w:ilvl="0">
      <w:start w:val="1"/>
      <w:numFmt w:val="none"/>
      <w:lvlText w:val="4.2.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3015D2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A910A16"/>
    <w:multiLevelType w:val="multilevel"/>
    <w:tmpl w:val="07883776"/>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AB878A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CFC4707"/>
    <w:multiLevelType w:val="hybridMultilevel"/>
    <w:tmpl w:val="ABBAAE3C"/>
    <w:lvl w:ilvl="0" w:tplc="2410CC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544000F"/>
    <w:multiLevelType w:val="hybridMultilevel"/>
    <w:tmpl w:val="37949578"/>
    <w:lvl w:ilvl="0" w:tplc="AD8C51F4">
      <w:start w:val="1"/>
      <w:numFmt w:val="japaneseCounting"/>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15A20EA9"/>
    <w:multiLevelType w:val="hybridMultilevel"/>
    <w:tmpl w:val="97C62FC8"/>
    <w:lvl w:ilvl="0" w:tplc="A2B8043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C16943"/>
    <w:multiLevelType w:val="hybridMultilevel"/>
    <w:tmpl w:val="ED44D4AA"/>
    <w:lvl w:ilvl="0" w:tplc="2312B1C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753C80"/>
    <w:multiLevelType w:val="hybridMultilevel"/>
    <w:tmpl w:val="873CA320"/>
    <w:lvl w:ilvl="0" w:tplc="A2B8043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B81A97"/>
    <w:multiLevelType w:val="hybridMultilevel"/>
    <w:tmpl w:val="338839C4"/>
    <w:lvl w:ilvl="0" w:tplc="B38813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29607C4"/>
    <w:multiLevelType w:val="multilevel"/>
    <w:tmpl w:val="6A46642C"/>
    <w:lvl w:ilvl="0">
      <w:start w:val="1"/>
      <w:numFmt w:val="decimal"/>
      <w:lvlText w:val="%1"/>
      <w:lvlJc w:val="left"/>
      <w:pPr>
        <w:ind w:left="425" w:hanging="425"/>
      </w:pPr>
      <w:rPr>
        <w:rFonts w:hint="eastAsia"/>
      </w:rPr>
    </w:lvl>
    <w:lvl w:ilvl="1">
      <w:start w:val="1"/>
      <w:numFmt w:val="none"/>
      <w:lvlText w:val="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5723362"/>
    <w:multiLevelType w:val="multilevel"/>
    <w:tmpl w:val="F84ADCB2"/>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F62D2"/>
    <w:multiLevelType w:val="multilevel"/>
    <w:tmpl w:val="B55C19FA"/>
    <w:lvl w:ilvl="0">
      <w:start w:val="1"/>
      <w:numFmt w:val="decimal"/>
      <w:lvlText w:val="%1"/>
      <w:lvlJc w:val="left"/>
      <w:pPr>
        <w:ind w:left="420" w:hanging="420"/>
      </w:pPr>
      <w:rPr>
        <w:rFonts w:hint="eastAsia"/>
      </w:rPr>
    </w:lvl>
    <w:lvl w:ilvl="1">
      <w:start w:val="2"/>
      <w:numFmt w:val="none"/>
      <w:isLgl/>
      <w:lvlText w:val="1.1"/>
      <w:lvlJc w:val="left"/>
      <w:pPr>
        <w:ind w:left="740"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7EC438E"/>
    <w:multiLevelType w:val="multilevel"/>
    <w:tmpl w:val="F5EC0F2C"/>
    <w:lvl w:ilvl="0">
      <w:start w:val="1"/>
      <w:numFmt w:val="decimal"/>
      <w:lvlText w:val="%1"/>
      <w:lvlJc w:val="left"/>
      <w:pPr>
        <w:ind w:left="420" w:hanging="420"/>
      </w:pPr>
      <w:rPr>
        <w:rFonts w:hint="eastAsia"/>
      </w:rPr>
    </w:lvl>
    <w:lvl w:ilvl="1">
      <w:start w:val="2"/>
      <w:numFmt w:val="none"/>
      <w:isLgl/>
      <w:lvlText w:val="1.1"/>
      <w:lvlJc w:val="left"/>
      <w:pPr>
        <w:ind w:left="456"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FAB0005"/>
    <w:multiLevelType w:val="hybridMultilevel"/>
    <w:tmpl w:val="DEF293D0"/>
    <w:lvl w:ilvl="0" w:tplc="D3503B6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1695580"/>
    <w:multiLevelType w:val="hybridMultilevel"/>
    <w:tmpl w:val="63762B08"/>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33BB46CF"/>
    <w:multiLevelType w:val="multilevel"/>
    <w:tmpl w:val="5DDE6CA4"/>
    <w:lvl w:ilvl="0">
      <w:start w:val="1"/>
      <w:numFmt w:val="decimal"/>
      <w:lvlText w:val="%1"/>
      <w:lvlJc w:val="left"/>
      <w:pPr>
        <w:ind w:left="456" w:hanging="456"/>
      </w:pPr>
      <w:rPr>
        <w:rFonts w:hint="default"/>
      </w:rPr>
    </w:lvl>
    <w:lvl w:ilvl="1">
      <w:start w:val="1"/>
      <w:numFmt w:val="decimal"/>
      <w:lvlText w:val="2.%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C23DB4"/>
    <w:multiLevelType w:val="multilevel"/>
    <w:tmpl w:val="AA82E172"/>
    <w:lvl w:ilvl="0">
      <w:start w:val="1"/>
      <w:numFmt w:val="decimal"/>
      <w:lvlText w:val="%1"/>
      <w:lvlJc w:val="left"/>
      <w:pPr>
        <w:ind w:left="420" w:hanging="420"/>
      </w:pPr>
      <w:rPr>
        <w:rFonts w:hint="eastAsia"/>
      </w:rPr>
    </w:lvl>
    <w:lvl w:ilvl="1">
      <w:start w:val="2"/>
      <w:numFmt w:val="none"/>
      <w:isLgl/>
      <w:lvlText w:val="4.2"/>
      <w:lvlJc w:val="left"/>
      <w:pPr>
        <w:ind w:left="456" w:hanging="456"/>
      </w:pPr>
      <w:rPr>
        <w:rFonts w:hint="default"/>
      </w:rPr>
    </w:lvl>
    <w:lvl w:ilvl="2">
      <w:start w:val="1"/>
      <w:numFmt w:val="decimal"/>
      <w:isLgl/>
      <w:lvlText w:val="4.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95650BD"/>
    <w:multiLevelType w:val="multilevel"/>
    <w:tmpl w:val="F84ADCB2"/>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866246"/>
    <w:multiLevelType w:val="multilevel"/>
    <w:tmpl w:val="58728CF8"/>
    <w:lvl w:ilvl="0">
      <w:start w:val="1"/>
      <w:numFmt w:val="decimal"/>
      <w:lvlText w:val="%1"/>
      <w:lvlJc w:val="left"/>
      <w:pPr>
        <w:ind w:left="420" w:hanging="420"/>
      </w:pPr>
      <w:rPr>
        <w:rFonts w:hint="eastAsia"/>
      </w:rPr>
    </w:lvl>
    <w:lvl w:ilvl="1">
      <w:start w:val="2"/>
      <w:numFmt w:val="none"/>
      <w:isLgl/>
      <w:lvlText w:val="1.2"/>
      <w:lvlJc w:val="left"/>
      <w:pPr>
        <w:ind w:left="456"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ABD1B95"/>
    <w:multiLevelType w:val="multilevel"/>
    <w:tmpl w:val="ABBAAE3C"/>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1" w15:restartNumberingAfterBreak="0">
    <w:nsid w:val="417C747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458376F4"/>
    <w:multiLevelType w:val="hybridMultilevel"/>
    <w:tmpl w:val="99DAEFFE"/>
    <w:lvl w:ilvl="0" w:tplc="D3503B6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5AF1CB4"/>
    <w:multiLevelType w:val="hybridMultilevel"/>
    <w:tmpl w:val="EC143C76"/>
    <w:lvl w:ilvl="0" w:tplc="B3A2FDFA">
      <w:start w:val="1"/>
      <w:numFmt w:val="decimal"/>
      <w:lvlText w:val="（%1）"/>
      <w:lvlJc w:val="left"/>
      <w:pPr>
        <w:ind w:left="1424" w:hanging="720"/>
      </w:pPr>
      <w:rPr>
        <w:rFonts w:asciiTheme="minorEastAsia" w:hAnsiTheme="minorEastAsia" w:cs="Times New Roman" w:hint="default"/>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4" w15:restartNumberingAfterBreak="0">
    <w:nsid w:val="47F01102"/>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8337EF7"/>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E060456"/>
    <w:multiLevelType w:val="hybridMultilevel"/>
    <w:tmpl w:val="01A43E9A"/>
    <w:lvl w:ilvl="0" w:tplc="D3503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03637A"/>
    <w:multiLevelType w:val="hybridMultilevel"/>
    <w:tmpl w:val="C7E07438"/>
    <w:lvl w:ilvl="0" w:tplc="1F521136">
      <w:start w:val="1"/>
      <w:numFmt w:val="decimalFullWidth"/>
      <w:lvlText w:val="%1．"/>
      <w:lvlJc w:val="left"/>
      <w:pPr>
        <w:ind w:left="1272" w:hanging="85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33C6476"/>
    <w:multiLevelType w:val="multilevel"/>
    <w:tmpl w:val="3236CAEE"/>
    <w:lvl w:ilvl="0">
      <w:start w:val="1"/>
      <w:numFmt w:val="decimal"/>
      <w:lvlText w:val="%1"/>
      <w:lvlJc w:val="left"/>
      <w:pPr>
        <w:ind w:left="420" w:hanging="420"/>
      </w:pPr>
      <w:rPr>
        <w:rFonts w:hint="eastAsia"/>
      </w:rPr>
    </w:lvl>
    <w:lvl w:ilvl="1">
      <w:start w:val="2"/>
      <w:numFmt w:val="none"/>
      <w:isLgl/>
      <w:lvlText w:val="1.2"/>
      <w:lvlJc w:val="left"/>
      <w:pPr>
        <w:ind w:left="740"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1891E6E"/>
    <w:multiLevelType w:val="multilevel"/>
    <w:tmpl w:val="0A4669A0"/>
    <w:lvl w:ilvl="0">
      <w:start w:val="1"/>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618E4247"/>
    <w:multiLevelType w:val="hybridMultilevel"/>
    <w:tmpl w:val="363AA3D6"/>
    <w:lvl w:ilvl="0" w:tplc="5B8A5A44">
      <w:start w:val="1"/>
      <w:numFmt w:val="decimalFullWidth"/>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6B638E"/>
    <w:multiLevelType w:val="multilevel"/>
    <w:tmpl w:val="5FA0D374"/>
    <w:lvl w:ilvl="0">
      <w:start w:val="1"/>
      <w:numFmt w:val="decimal"/>
      <w:lvlText w:val="%1"/>
      <w:lvlJc w:val="left"/>
      <w:pPr>
        <w:ind w:left="420" w:hanging="420"/>
      </w:pPr>
      <w:rPr>
        <w:rFonts w:hint="eastAsia"/>
      </w:rPr>
    </w:lvl>
    <w:lvl w:ilvl="1">
      <w:start w:val="2"/>
      <w:numFmt w:val="none"/>
      <w:isLgl/>
      <w:lvlText w:val="4.1"/>
      <w:lvlJc w:val="left"/>
      <w:pPr>
        <w:ind w:left="740" w:hanging="456"/>
      </w:pPr>
      <w:rPr>
        <w:rFonts w:hint="default"/>
      </w:rPr>
    </w:lvl>
    <w:lvl w:ilvl="2">
      <w:start w:val="1"/>
      <w:numFmt w:val="decimal"/>
      <w:isLgl/>
      <w:lvlText w:val="4.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3050DBF"/>
    <w:multiLevelType w:val="hybridMultilevel"/>
    <w:tmpl w:val="DA36DEDE"/>
    <w:lvl w:ilvl="0" w:tplc="7CA4FDDA">
      <w:start w:val="1"/>
      <w:numFmt w:val="japaneseCounting"/>
      <w:lvlText w:val="（%1）"/>
      <w:lvlJc w:val="left"/>
      <w:pPr>
        <w:ind w:left="704" w:hanging="42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95A689A"/>
    <w:multiLevelType w:val="multilevel"/>
    <w:tmpl w:val="5FA0D374"/>
    <w:lvl w:ilvl="0">
      <w:start w:val="1"/>
      <w:numFmt w:val="decimal"/>
      <w:lvlText w:val="%1"/>
      <w:lvlJc w:val="left"/>
      <w:pPr>
        <w:ind w:left="420" w:hanging="420"/>
      </w:pPr>
      <w:rPr>
        <w:rFonts w:hint="eastAsia"/>
      </w:rPr>
    </w:lvl>
    <w:lvl w:ilvl="1">
      <w:start w:val="2"/>
      <w:numFmt w:val="none"/>
      <w:isLgl/>
      <w:lvlText w:val="4.1"/>
      <w:lvlJc w:val="left"/>
      <w:pPr>
        <w:ind w:left="740" w:hanging="456"/>
      </w:pPr>
      <w:rPr>
        <w:rFonts w:hint="default"/>
      </w:rPr>
    </w:lvl>
    <w:lvl w:ilvl="2">
      <w:start w:val="1"/>
      <w:numFmt w:val="decimal"/>
      <w:isLgl/>
      <w:lvlText w:val="4.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69966F26"/>
    <w:multiLevelType w:val="multilevel"/>
    <w:tmpl w:val="7D92E0E2"/>
    <w:lvl w:ilvl="0">
      <w:start w:val="1"/>
      <w:numFmt w:val="decimal"/>
      <w:lvlText w:val="%1"/>
      <w:lvlJc w:val="left"/>
      <w:pPr>
        <w:ind w:left="420" w:hanging="420"/>
      </w:pPr>
      <w:rPr>
        <w:rFonts w:hint="eastAsia"/>
      </w:rPr>
    </w:lvl>
    <w:lvl w:ilvl="1">
      <w:start w:val="2"/>
      <w:numFmt w:val="none"/>
      <w:isLgl/>
      <w:lvlText w:val="4.1"/>
      <w:lvlJc w:val="left"/>
      <w:pPr>
        <w:ind w:left="740"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6EB56482"/>
    <w:multiLevelType w:val="multilevel"/>
    <w:tmpl w:val="B55C19FA"/>
    <w:lvl w:ilvl="0">
      <w:start w:val="1"/>
      <w:numFmt w:val="decimal"/>
      <w:lvlText w:val="%1"/>
      <w:lvlJc w:val="left"/>
      <w:pPr>
        <w:ind w:left="420" w:hanging="420"/>
      </w:pPr>
      <w:rPr>
        <w:rFonts w:hint="eastAsia"/>
      </w:rPr>
    </w:lvl>
    <w:lvl w:ilvl="1">
      <w:start w:val="2"/>
      <w:numFmt w:val="none"/>
      <w:isLgl/>
      <w:lvlText w:val="1.1"/>
      <w:lvlJc w:val="left"/>
      <w:pPr>
        <w:ind w:left="740"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6FB94E4B"/>
    <w:multiLevelType w:val="multilevel"/>
    <w:tmpl w:val="34782EC6"/>
    <w:lvl w:ilvl="0">
      <w:start w:val="1"/>
      <w:numFmt w:val="none"/>
      <w:lvlText w:val="5"/>
      <w:lvlJc w:val="left"/>
      <w:pPr>
        <w:ind w:left="420" w:hanging="420"/>
      </w:pPr>
      <w:rPr>
        <w:rFonts w:hint="eastAsia"/>
      </w:rPr>
    </w:lvl>
    <w:lvl w:ilvl="1">
      <w:start w:val="2"/>
      <w:numFmt w:val="none"/>
      <w:isLgl/>
      <w:lvlText w:val="4.1"/>
      <w:lvlJc w:val="left"/>
      <w:pPr>
        <w:ind w:left="740" w:hanging="456"/>
      </w:pPr>
      <w:rPr>
        <w:rFonts w:hint="default"/>
      </w:rPr>
    </w:lvl>
    <w:lvl w:ilvl="2">
      <w:start w:val="1"/>
      <w:numFmt w:val="decimal"/>
      <w:isLgl/>
      <w:lvlText w:val="4.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70692F9F"/>
    <w:multiLevelType w:val="multilevel"/>
    <w:tmpl w:val="F5EC0F2C"/>
    <w:lvl w:ilvl="0">
      <w:start w:val="1"/>
      <w:numFmt w:val="decimal"/>
      <w:lvlText w:val="%1"/>
      <w:lvlJc w:val="left"/>
      <w:pPr>
        <w:ind w:left="420" w:hanging="420"/>
      </w:pPr>
      <w:rPr>
        <w:rFonts w:hint="eastAsia"/>
      </w:rPr>
    </w:lvl>
    <w:lvl w:ilvl="1">
      <w:start w:val="2"/>
      <w:numFmt w:val="none"/>
      <w:isLgl/>
      <w:lvlText w:val="1.1"/>
      <w:lvlJc w:val="left"/>
      <w:pPr>
        <w:ind w:left="740"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0BF2D20"/>
    <w:multiLevelType w:val="multilevel"/>
    <w:tmpl w:val="338839C4"/>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9" w15:restartNumberingAfterBreak="0">
    <w:nsid w:val="73EB42BA"/>
    <w:multiLevelType w:val="multilevel"/>
    <w:tmpl w:val="13621F1C"/>
    <w:lvl w:ilvl="0">
      <w:start w:val="1"/>
      <w:numFmt w:val="decimal"/>
      <w:lvlText w:val="%1"/>
      <w:lvlJc w:val="left"/>
      <w:pPr>
        <w:ind w:left="420" w:hanging="420"/>
      </w:pPr>
      <w:rPr>
        <w:rFonts w:hint="eastAsia"/>
      </w:rPr>
    </w:lvl>
    <w:lvl w:ilvl="1">
      <w:start w:val="2"/>
      <w:numFmt w:val="none"/>
      <w:isLgl/>
      <w:lvlText w:val="4.2"/>
      <w:lvlJc w:val="left"/>
      <w:pPr>
        <w:ind w:left="456"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91731A9"/>
    <w:multiLevelType w:val="multilevel"/>
    <w:tmpl w:val="00F86FC2"/>
    <w:lvl w:ilvl="0">
      <w:start w:val="1"/>
      <w:numFmt w:val="decimal"/>
      <w:lvlText w:val="%1"/>
      <w:lvlJc w:val="left"/>
      <w:pPr>
        <w:ind w:left="420" w:hanging="420"/>
      </w:pPr>
      <w:rPr>
        <w:rFonts w:hint="eastAsia"/>
      </w:rPr>
    </w:lvl>
    <w:lvl w:ilvl="1">
      <w:start w:val="2"/>
      <w:numFmt w:val="none"/>
      <w:isLgl/>
      <w:lvlText w:val="4.1"/>
      <w:lvlJc w:val="left"/>
      <w:pPr>
        <w:ind w:left="456"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6"/>
  </w:num>
  <w:num w:numId="2">
    <w:abstractNumId w:val="32"/>
  </w:num>
  <w:num w:numId="3">
    <w:abstractNumId w:val="15"/>
  </w:num>
  <w:num w:numId="4">
    <w:abstractNumId w:val="5"/>
  </w:num>
  <w:num w:numId="5">
    <w:abstractNumId w:val="8"/>
  </w:num>
  <w:num w:numId="6">
    <w:abstractNumId w:val="12"/>
  </w:num>
  <w:num w:numId="7">
    <w:abstractNumId w:val="11"/>
  </w:num>
  <w:num w:numId="8">
    <w:abstractNumId w:val="26"/>
  </w:num>
  <w:num w:numId="9">
    <w:abstractNumId w:val="24"/>
  </w:num>
  <w:num w:numId="10">
    <w:abstractNumId w:val="7"/>
  </w:num>
  <w:num w:numId="11">
    <w:abstractNumId w:val="18"/>
  </w:num>
  <w:num w:numId="12">
    <w:abstractNumId w:val="16"/>
  </w:num>
  <w:num w:numId="13">
    <w:abstractNumId w:val="30"/>
  </w:num>
  <w:num w:numId="14">
    <w:abstractNumId w:val="2"/>
  </w:num>
  <w:num w:numId="15">
    <w:abstractNumId w:val="29"/>
  </w:num>
  <w:num w:numId="16">
    <w:abstractNumId w:val="14"/>
  </w:num>
  <w:num w:numId="17">
    <w:abstractNumId w:val="27"/>
  </w:num>
  <w:num w:numId="18">
    <w:abstractNumId w:val="22"/>
  </w:num>
  <w:num w:numId="19">
    <w:abstractNumId w:val="24"/>
  </w:num>
  <w:num w:numId="20">
    <w:abstractNumId w:val="25"/>
  </w:num>
  <w:num w:numId="21">
    <w:abstractNumId w:val="23"/>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8"/>
  </w:num>
  <w:num w:numId="25">
    <w:abstractNumId w:val="4"/>
  </w:num>
  <w:num w:numId="26">
    <w:abstractNumId w:val="20"/>
  </w:num>
  <w:num w:numId="27">
    <w:abstractNumId w:val="21"/>
  </w:num>
  <w:num w:numId="28">
    <w:abstractNumId w:val="3"/>
  </w:num>
  <w:num w:numId="29">
    <w:abstractNumId w:val="1"/>
  </w:num>
  <w:num w:numId="30">
    <w:abstractNumId w:val="10"/>
  </w:num>
  <w:num w:numId="3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num>
  <w:num w:numId="3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39"/>
  </w:num>
  <w:num w:numId="37">
    <w:abstractNumId w:val="17"/>
  </w:num>
  <w:num w:numId="38">
    <w:abstractNumId w:val="12"/>
  </w:num>
  <w:num w:numId="3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3"/>
  </w:num>
  <w:num w:numId="4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7"/>
  </w:num>
  <w:num w:numId="45">
    <w:abstractNumId w:val="34"/>
  </w:num>
  <w:num w:numId="46">
    <w:abstractNumId w:val="35"/>
  </w:num>
  <w:num w:numId="47">
    <w:abstractNumId w:val="0"/>
  </w:num>
  <w:num w:numId="48">
    <w:abstractNumId w:val="28"/>
  </w:num>
  <w:num w:numId="49">
    <w:abstractNumId w:val="3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AwMzg3ZWYxZjgwNTU1NzA5OTRiYzkzYmEwMmI5YTYifQ=="/>
  </w:docVars>
  <w:rsids>
    <w:rsidRoot w:val="00452D2F"/>
    <w:rsid w:val="00021280"/>
    <w:rsid w:val="00092EC9"/>
    <w:rsid w:val="000C09FC"/>
    <w:rsid w:val="000C7107"/>
    <w:rsid w:val="000E76C4"/>
    <w:rsid w:val="00114DB4"/>
    <w:rsid w:val="00134384"/>
    <w:rsid w:val="00150AD2"/>
    <w:rsid w:val="0015425E"/>
    <w:rsid w:val="00175FC0"/>
    <w:rsid w:val="00180B18"/>
    <w:rsid w:val="00192FF0"/>
    <w:rsid w:val="001A4950"/>
    <w:rsid w:val="001D6F16"/>
    <w:rsid w:val="002142F4"/>
    <w:rsid w:val="00243E68"/>
    <w:rsid w:val="002452D0"/>
    <w:rsid w:val="002721C3"/>
    <w:rsid w:val="002B7386"/>
    <w:rsid w:val="002D37F9"/>
    <w:rsid w:val="002E3670"/>
    <w:rsid w:val="002F694E"/>
    <w:rsid w:val="003437C5"/>
    <w:rsid w:val="003D5DA4"/>
    <w:rsid w:val="003F72A0"/>
    <w:rsid w:val="004030B7"/>
    <w:rsid w:val="00452D2F"/>
    <w:rsid w:val="00493C06"/>
    <w:rsid w:val="004D6093"/>
    <w:rsid w:val="005022B0"/>
    <w:rsid w:val="00547DEE"/>
    <w:rsid w:val="00561D9A"/>
    <w:rsid w:val="0058300B"/>
    <w:rsid w:val="005844B3"/>
    <w:rsid w:val="005E529D"/>
    <w:rsid w:val="00650304"/>
    <w:rsid w:val="006821E6"/>
    <w:rsid w:val="00683F44"/>
    <w:rsid w:val="00695F7F"/>
    <w:rsid w:val="006E3873"/>
    <w:rsid w:val="00701250"/>
    <w:rsid w:val="00716A77"/>
    <w:rsid w:val="00740BA4"/>
    <w:rsid w:val="00745FA4"/>
    <w:rsid w:val="00754226"/>
    <w:rsid w:val="00773BCB"/>
    <w:rsid w:val="00786397"/>
    <w:rsid w:val="007B7494"/>
    <w:rsid w:val="008011CD"/>
    <w:rsid w:val="00821679"/>
    <w:rsid w:val="008270F8"/>
    <w:rsid w:val="00863637"/>
    <w:rsid w:val="00865BFE"/>
    <w:rsid w:val="00884122"/>
    <w:rsid w:val="008A34E8"/>
    <w:rsid w:val="008F0BE0"/>
    <w:rsid w:val="008F3C66"/>
    <w:rsid w:val="009249FD"/>
    <w:rsid w:val="00991FA0"/>
    <w:rsid w:val="009951AC"/>
    <w:rsid w:val="009C5173"/>
    <w:rsid w:val="009D5CBD"/>
    <w:rsid w:val="009E0C55"/>
    <w:rsid w:val="00A320CC"/>
    <w:rsid w:val="00A365DA"/>
    <w:rsid w:val="00A92C9E"/>
    <w:rsid w:val="00AA2D10"/>
    <w:rsid w:val="00AB3047"/>
    <w:rsid w:val="00B070EE"/>
    <w:rsid w:val="00B13F1C"/>
    <w:rsid w:val="00B17EEA"/>
    <w:rsid w:val="00B231B8"/>
    <w:rsid w:val="00B5223B"/>
    <w:rsid w:val="00B5242D"/>
    <w:rsid w:val="00B9108F"/>
    <w:rsid w:val="00BA74C2"/>
    <w:rsid w:val="00BB4EC0"/>
    <w:rsid w:val="00BF40DC"/>
    <w:rsid w:val="00CA2AA5"/>
    <w:rsid w:val="00CF2F25"/>
    <w:rsid w:val="00D150B1"/>
    <w:rsid w:val="00D73A3B"/>
    <w:rsid w:val="00D86D79"/>
    <w:rsid w:val="00DC4BFC"/>
    <w:rsid w:val="00DD1622"/>
    <w:rsid w:val="00DD7BCC"/>
    <w:rsid w:val="00DE11FD"/>
    <w:rsid w:val="00DE54EF"/>
    <w:rsid w:val="00E26081"/>
    <w:rsid w:val="00E50A0D"/>
    <w:rsid w:val="00E526BD"/>
    <w:rsid w:val="00E57ABB"/>
    <w:rsid w:val="00E72A91"/>
    <w:rsid w:val="00E77886"/>
    <w:rsid w:val="00E86565"/>
    <w:rsid w:val="00EB4CF1"/>
    <w:rsid w:val="00F342B9"/>
    <w:rsid w:val="00F86F67"/>
    <w:rsid w:val="00FA0933"/>
    <w:rsid w:val="00FB2FA2"/>
    <w:rsid w:val="18F7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53B28"/>
  <w15:docId w15:val="{5BB041F4-5E26-411C-80EF-DA5B08EC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D9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773BCB"/>
    <w:pPr>
      <w:spacing w:before="480" w:line="276" w:lineRule="auto"/>
      <w:outlineLvl w:val="0"/>
    </w:pPr>
    <w:rPr>
      <w:rFonts w:eastAsiaTheme="majorEastAsia"/>
      <w:b/>
      <w:bCs/>
      <w:kern w:val="44"/>
      <w:sz w:val="28"/>
      <w:szCs w:val="44"/>
    </w:rPr>
  </w:style>
  <w:style w:type="paragraph" w:styleId="2">
    <w:name w:val="heading 2"/>
    <w:basedOn w:val="a"/>
    <w:next w:val="a"/>
    <w:link w:val="20"/>
    <w:uiPriority w:val="9"/>
    <w:unhideWhenUsed/>
    <w:qFormat/>
    <w:rsid w:val="00B231B8"/>
    <w:pPr>
      <w:spacing w:before="200" w:line="276" w:lineRule="auto"/>
      <w:outlineLvl w:val="1"/>
    </w:pPr>
    <w:rPr>
      <w:rFonts w:asciiTheme="majorHAnsi" w:eastAsiaTheme="majorEastAsia" w:hAnsiTheme="majorHAnsi" w:cstheme="majorBidi"/>
      <w:b/>
      <w:bCs/>
      <w:sz w:val="26"/>
      <w:szCs w:val="32"/>
    </w:rPr>
  </w:style>
  <w:style w:type="paragraph" w:styleId="3">
    <w:name w:val="heading 3"/>
    <w:basedOn w:val="a"/>
    <w:next w:val="a"/>
    <w:link w:val="30"/>
    <w:uiPriority w:val="9"/>
    <w:unhideWhenUsed/>
    <w:qFormat/>
    <w:rsid w:val="00865BFE"/>
    <w:pPr>
      <w:spacing w:before="200" w:line="271" w:lineRule="auto"/>
      <w:outlineLvl w:val="2"/>
    </w:pPr>
    <w:rPr>
      <w:rFonts w:eastAsiaTheme="majorEastAsia"/>
      <w:b/>
      <w:bCs/>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unhideWhenUsed/>
    <w:qFormat/>
    <w:pPr>
      <w:widowControl/>
      <w:spacing w:after="100" w:line="259" w:lineRule="auto"/>
      <w:jc w:val="left"/>
    </w:pPr>
    <w:rPr>
      <w:rFonts w:cs="Times New Roman"/>
      <w:kern w:val="0"/>
      <w:sz w:val="22"/>
    </w:rPr>
  </w:style>
  <w:style w:type="paragraph" w:styleId="a7">
    <w:name w:val="footnote text"/>
    <w:basedOn w:val="a"/>
    <w:link w:val="a8"/>
    <w:uiPriority w:val="99"/>
    <w:unhideWhenUsed/>
    <w:qFormat/>
    <w:pPr>
      <w:snapToGrid w:val="0"/>
      <w:jc w:val="left"/>
    </w:pPr>
    <w:rPr>
      <w:rFonts w:ascii="Calibri" w:eastAsia="宋体" w:hAnsi="Calibri" w:cs="Times New Roman"/>
      <w:sz w:val="18"/>
      <w:szCs w:val="18"/>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styleId="ab">
    <w:name w:val="Hyperlink"/>
    <w:basedOn w:val="a0"/>
    <w:uiPriority w:val="99"/>
    <w:unhideWhenUsed/>
    <w:qFormat/>
    <w:rPr>
      <w:color w:val="0563C1" w:themeColor="hyperlink"/>
      <w:u w:val="single"/>
    </w:rPr>
  </w:style>
  <w:style w:type="character" w:styleId="ac">
    <w:name w:val="footnote reference"/>
    <w:basedOn w:val="a0"/>
    <w:uiPriority w:val="99"/>
    <w:unhideWhenUsed/>
    <w:qFormat/>
    <w:rPr>
      <w:vertAlign w:val="superscript"/>
    </w:rPr>
  </w:style>
  <w:style w:type="character" w:customStyle="1" w:styleId="aa">
    <w:name w:val="标题 字符"/>
    <w:basedOn w:val="a0"/>
    <w:link w:val="a9"/>
    <w:uiPriority w:val="10"/>
    <w:qFormat/>
    <w:rPr>
      <w:rFonts w:asciiTheme="majorHAnsi" w:eastAsia="宋体" w:hAnsiTheme="majorHAnsi" w:cstheme="majorBidi"/>
      <w:b/>
      <w:bCs/>
      <w:sz w:val="32"/>
      <w:szCs w:val="32"/>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sid w:val="00773BCB"/>
    <w:rPr>
      <w:rFonts w:asciiTheme="minorHAnsi" w:eastAsiaTheme="majorEastAsia" w:hAnsiTheme="minorHAnsi" w:cstheme="minorBidi"/>
      <w:b/>
      <w:bCs/>
      <w:kern w:val="44"/>
      <w:sz w:val="28"/>
      <w:szCs w:val="44"/>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hAnsiTheme="majorHAnsi" w:cstheme="majorBidi"/>
      <w:b w:val="0"/>
      <w:bCs w:val="0"/>
      <w:color w:val="2E74B5" w:themeColor="accent1" w:themeShade="BF"/>
      <w:kern w:val="0"/>
      <w:szCs w:val="32"/>
    </w:rPr>
  </w:style>
  <w:style w:type="character" w:customStyle="1" w:styleId="20">
    <w:name w:val="标题 2 字符"/>
    <w:basedOn w:val="a0"/>
    <w:link w:val="2"/>
    <w:uiPriority w:val="9"/>
    <w:qFormat/>
    <w:rsid w:val="00B231B8"/>
    <w:rPr>
      <w:rFonts w:asciiTheme="majorHAnsi" w:eastAsiaTheme="majorEastAsia" w:hAnsiTheme="majorHAnsi" w:cstheme="majorBidi"/>
      <w:b/>
      <w:bCs/>
      <w:kern w:val="2"/>
      <w:sz w:val="26"/>
      <w:szCs w:val="32"/>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8">
    <w:name w:val="脚注文本 字符"/>
    <w:basedOn w:val="a0"/>
    <w:link w:val="a7"/>
    <w:uiPriority w:val="99"/>
    <w:semiHidden/>
    <w:qFormat/>
    <w:rPr>
      <w:rFonts w:ascii="Calibri" w:eastAsia="宋体" w:hAnsi="Calibri" w:cs="Times New Roman"/>
      <w:sz w:val="18"/>
      <w:szCs w:val="18"/>
    </w:rPr>
  </w:style>
  <w:style w:type="paragraph" w:customStyle="1" w:styleId="11">
    <w:name w:val="列出段落1"/>
    <w:basedOn w:val="a"/>
    <w:uiPriority w:val="34"/>
    <w:qFormat/>
    <w:pPr>
      <w:ind w:firstLineChars="200" w:firstLine="420"/>
    </w:pPr>
  </w:style>
  <w:style w:type="character" w:customStyle="1" w:styleId="12">
    <w:name w:val="未处理的提及1"/>
    <w:basedOn w:val="a0"/>
    <w:uiPriority w:val="99"/>
    <w:unhideWhenUsed/>
    <w:qFormat/>
    <w:rPr>
      <w:color w:val="808080"/>
      <w:shd w:val="clear" w:color="auto" w:fill="E6E6E6"/>
    </w:rPr>
  </w:style>
  <w:style w:type="character" w:customStyle="1" w:styleId="30">
    <w:name w:val="标题 3 字符"/>
    <w:basedOn w:val="a0"/>
    <w:link w:val="3"/>
    <w:uiPriority w:val="9"/>
    <w:qFormat/>
    <w:rsid w:val="00865BFE"/>
    <w:rPr>
      <w:rFonts w:asciiTheme="minorHAnsi" w:eastAsiaTheme="majorEastAsia" w:hAnsiTheme="minorHAnsi" w:cstheme="minorBidi"/>
      <w:b/>
      <w:bCs/>
      <w:kern w:val="2"/>
      <w:sz w:val="22"/>
      <w:szCs w:val="32"/>
    </w:rPr>
  </w:style>
  <w:style w:type="paragraph" w:styleId="ad">
    <w:name w:val="List Paragraph"/>
    <w:basedOn w:val="a"/>
    <w:uiPriority w:val="99"/>
    <w:unhideWhenUsed/>
    <w:rsid w:val="002D37F9"/>
    <w:pPr>
      <w:ind w:firstLineChars="200" w:firstLine="420"/>
    </w:pPr>
  </w:style>
  <w:style w:type="paragraph" w:styleId="ae">
    <w:name w:val="Balloon Text"/>
    <w:basedOn w:val="a"/>
    <w:link w:val="af"/>
    <w:uiPriority w:val="99"/>
    <w:semiHidden/>
    <w:unhideWhenUsed/>
    <w:rsid w:val="001D6F16"/>
    <w:rPr>
      <w:sz w:val="18"/>
      <w:szCs w:val="18"/>
    </w:rPr>
  </w:style>
  <w:style w:type="character" w:customStyle="1" w:styleId="af">
    <w:name w:val="批注框文本 字符"/>
    <w:basedOn w:val="a0"/>
    <w:link w:val="ae"/>
    <w:uiPriority w:val="99"/>
    <w:semiHidden/>
    <w:rsid w:val="001D6F16"/>
    <w:rPr>
      <w:rFonts w:asciiTheme="minorHAnsi" w:eastAsiaTheme="minorEastAsia" w:hAnsiTheme="minorHAnsi" w:cstheme="minorBidi"/>
      <w:kern w:val="2"/>
      <w:sz w:val="18"/>
      <w:szCs w:val="18"/>
    </w:rPr>
  </w:style>
  <w:style w:type="character" w:styleId="af0">
    <w:name w:val="Placeholder Text"/>
    <w:basedOn w:val="a0"/>
    <w:uiPriority w:val="99"/>
    <w:unhideWhenUsed/>
    <w:rsid w:val="009E0C55"/>
    <w:rPr>
      <w:color w:val="808080"/>
    </w:rPr>
  </w:style>
  <w:style w:type="paragraph" w:styleId="TOC">
    <w:name w:val="TOC Heading"/>
    <w:basedOn w:val="1"/>
    <w:next w:val="a"/>
    <w:uiPriority w:val="39"/>
    <w:semiHidden/>
    <w:unhideWhenUsed/>
    <w:qFormat/>
    <w:rsid w:val="00CA2AA5"/>
    <w:pPr>
      <w:keepNext/>
      <w:keepLines/>
      <w:widowControl/>
      <w:jc w:val="left"/>
      <w:outlineLvl w:val="9"/>
    </w:pPr>
    <w:rPr>
      <w:rFonts w:asciiTheme="majorHAnsi" w:hAnsiTheme="majorHAnsi" w:cstheme="majorBidi"/>
      <w:color w:val="2E74B5" w:themeColor="accent1" w:themeShade="BF"/>
      <w:kern w:val="0"/>
      <w:szCs w:val="28"/>
    </w:rPr>
  </w:style>
  <w:style w:type="paragraph" w:styleId="af1">
    <w:name w:val="Normal Indent"/>
    <w:basedOn w:val="a"/>
    <w:uiPriority w:val="99"/>
    <w:unhideWhenUsed/>
    <w:rsid w:val="00CF2F25"/>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21.png"/><Relationship Id="rId21" Type="http://schemas.openxmlformats.org/officeDocument/2006/relationships/image" Target="media/image7.wmf"/><Relationship Id="rId34" Type="http://schemas.openxmlformats.org/officeDocument/2006/relationships/image" Target="media/image16.png"/><Relationship Id="rId42" Type="http://schemas.openxmlformats.org/officeDocument/2006/relationships/image" Target="media/image2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image" Target="media/image18.png"/><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image" Target="media/image13.png"/><Relationship Id="rId44"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2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2D377-A0C4-49C1-B8FE-068B1972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1099</Words>
  <Characters>6269</Characters>
  <Application>Microsoft Office Word</Application>
  <DocSecurity>0</DocSecurity>
  <Lines>52</Lines>
  <Paragraphs>14</Paragraphs>
  <ScaleCrop>false</ScaleCrop>
  <Company>uw</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Pan</dc:creator>
  <cp:keywords/>
  <dc:description/>
  <cp:lastModifiedBy>唐 锐</cp:lastModifiedBy>
  <cp:revision>3</cp:revision>
  <cp:lastPrinted>2018-04-20T20:18:00Z</cp:lastPrinted>
  <dcterms:created xsi:type="dcterms:W3CDTF">2023-06-30T08:47:00Z</dcterms:created>
  <dcterms:modified xsi:type="dcterms:W3CDTF">2023-06-30T09:23:00Z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D936C722D19B48C9A25BBA9969BDD597</vt:lpwstr>
  </property>
</Properties>
</file>